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3EAD6">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14:paraId="7435EFB4">
      <w:pPr>
        <w:jc w:val="center"/>
        <w:rPr>
          <w:rFonts w:hint="eastAsia" w:ascii="微软雅黑" w:hAnsi="微软雅黑" w:eastAsia="微软雅黑" w:cs="微软雅黑"/>
          <w:b/>
          <w:bCs/>
          <w:sz w:val="32"/>
          <w:szCs w:val="40"/>
          <w:lang w:eastAsia="zh-CN"/>
        </w:rPr>
      </w:pPr>
      <w:r>
        <w:rPr>
          <w:rFonts w:hint="eastAsia" w:ascii="微软雅黑" w:hAnsi="微软雅黑" w:eastAsia="微软雅黑" w:cs="微软雅黑"/>
          <w:b/>
          <w:bCs/>
          <w:sz w:val="32"/>
          <w:szCs w:val="40"/>
          <w:lang w:eastAsia="zh-CN"/>
        </w:rPr>
        <w:tab/>
      </w:r>
      <w:r>
        <w:rPr>
          <w:rFonts w:hint="eastAsia" w:ascii="微软雅黑" w:hAnsi="微软雅黑" w:eastAsia="微软雅黑" w:cs="微软雅黑"/>
          <w:b/>
          <w:bCs/>
          <w:sz w:val="32"/>
          <w:szCs w:val="40"/>
          <w:lang w:eastAsia="zh-CN"/>
        </w:rPr>
        <w:t>工程运维中心国际医药创新产业园低碳园区分布式光伏发电场维保土建项目</w:t>
      </w:r>
      <w:r>
        <w:rPr>
          <w:rFonts w:hint="eastAsia" w:ascii="微软雅黑" w:hAnsi="微软雅黑" w:eastAsia="微软雅黑" w:cs="微软雅黑"/>
          <w:b/>
          <w:bCs/>
          <w:sz w:val="32"/>
          <w:szCs w:val="40"/>
          <w:lang w:val="en-US" w:eastAsia="zh-CN"/>
        </w:rPr>
        <w:t>公开</w:t>
      </w:r>
      <w:r>
        <w:rPr>
          <w:rFonts w:hint="eastAsia" w:ascii="微软雅黑" w:hAnsi="微软雅黑" w:eastAsia="微软雅黑" w:cs="微软雅黑"/>
          <w:b/>
          <w:bCs/>
          <w:sz w:val="32"/>
          <w:szCs w:val="40"/>
          <w:lang w:eastAsia="zh-CN"/>
        </w:rPr>
        <w:t>询价</w:t>
      </w:r>
      <w:r>
        <w:rPr>
          <w:rFonts w:hint="eastAsia" w:ascii="微软雅黑" w:hAnsi="微软雅黑" w:eastAsia="微软雅黑" w:cs="微软雅黑"/>
          <w:b/>
          <w:bCs/>
          <w:sz w:val="32"/>
          <w:szCs w:val="40"/>
        </w:rPr>
        <w:t>函</w:t>
      </w:r>
    </w:p>
    <w:p w14:paraId="31E9DB40">
      <w:pPr>
        <w:spacing w:line="360" w:lineRule="auto"/>
        <w:ind w:firstLine="480" w:firstLineChars="200"/>
        <w:jc w:val="left"/>
        <w:rPr>
          <w:rFonts w:hint="eastAsia" w:ascii="宋体" w:hAnsi="宋体" w:eastAsia="宋体" w:cs="宋体"/>
          <w:sz w:val="24"/>
          <w:shd w:val="clear" w:color="auto" w:fill="FFFFFF"/>
          <w:lang w:eastAsia="zh-CN"/>
        </w:rPr>
      </w:pPr>
      <w:r>
        <w:rPr>
          <w:rFonts w:hint="eastAsia" w:ascii="宋体" w:hAnsi="宋体" w:cs="宋体"/>
          <w:sz w:val="24"/>
        </w:rPr>
        <w:t>我单位拟对</w:t>
      </w:r>
      <w:r>
        <w:rPr>
          <w:rFonts w:hint="eastAsia" w:ascii="宋体" w:hAnsi="宋体" w:cs="宋体"/>
          <w:sz w:val="24"/>
          <w:u w:val="single"/>
        </w:rPr>
        <w:t>工程运维中心国际医药创新产业园低碳园区分布式光伏发电场维保土建项目</w:t>
      </w:r>
      <w:r>
        <w:rPr>
          <w:rFonts w:hint="eastAsia" w:ascii="宋体" w:hAnsi="宋体" w:cs="宋体"/>
          <w:sz w:val="24"/>
          <w:shd w:val="clear" w:color="auto" w:fill="FFFFFF"/>
        </w:rPr>
        <w:t>进行</w:t>
      </w:r>
      <w:r>
        <w:rPr>
          <w:rFonts w:hint="eastAsia" w:ascii="宋体" w:hAnsi="宋体" w:cs="宋体"/>
          <w:sz w:val="24"/>
          <w:shd w:val="clear" w:color="auto" w:fill="FFFFFF"/>
          <w:lang w:val="en-US" w:eastAsia="zh-CN"/>
        </w:rPr>
        <w:t>公开</w:t>
      </w:r>
      <w:r>
        <w:rPr>
          <w:rFonts w:hint="eastAsia" w:ascii="宋体" w:hAnsi="宋体" w:cs="宋体"/>
          <w:sz w:val="24"/>
          <w:shd w:val="clear" w:color="auto" w:fill="FFFFFF"/>
          <w:lang w:eastAsia="zh-CN"/>
        </w:rPr>
        <w:t>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14:paraId="12F6EAED">
      <w:pPr>
        <w:spacing w:line="360" w:lineRule="auto"/>
        <w:ind w:firstLine="480" w:firstLineChars="200"/>
        <w:jc w:val="left"/>
        <w:rPr>
          <w:rFonts w:hint="eastAsia" w:ascii="宋体" w:hAnsi="宋体" w:cs="宋体"/>
          <w:sz w:val="24"/>
        </w:rPr>
      </w:pPr>
      <w:r>
        <w:rPr>
          <w:rFonts w:hint="eastAsia" w:ascii="宋体" w:hAnsi="宋体" w:cs="宋体"/>
          <w:sz w:val="24"/>
        </w:rPr>
        <w:t>一、工程概况：</w:t>
      </w:r>
    </w:p>
    <w:tbl>
      <w:tblPr>
        <w:tblStyle w:val="8"/>
        <w:tblW w:w="10528" w:type="dxa"/>
        <w:tblInd w:w="-1032" w:type="dxa"/>
        <w:shd w:val="clear" w:color="auto" w:fill="auto"/>
        <w:tblLayout w:type="fixed"/>
        <w:tblCellMar>
          <w:top w:w="0" w:type="dxa"/>
          <w:left w:w="0" w:type="dxa"/>
          <w:bottom w:w="0" w:type="dxa"/>
          <w:right w:w="0" w:type="dxa"/>
        </w:tblCellMar>
      </w:tblPr>
      <w:tblGrid>
        <w:gridCol w:w="572"/>
        <w:gridCol w:w="2313"/>
        <w:gridCol w:w="4670"/>
        <w:gridCol w:w="859"/>
        <w:gridCol w:w="996"/>
        <w:gridCol w:w="1118"/>
      </w:tblGrid>
      <w:tr w14:paraId="79D3AD53">
        <w:tblPrEx>
          <w:shd w:val="clear" w:color="auto" w:fill="auto"/>
          <w:tblCellMar>
            <w:top w:w="0" w:type="dxa"/>
            <w:left w:w="0" w:type="dxa"/>
            <w:bottom w:w="0" w:type="dxa"/>
            <w:right w:w="0" w:type="dxa"/>
          </w:tblCellMar>
        </w:tblPrEx>
        <w:trPr>
          <w:trHeight w:val="516"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61DC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0EF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物资名称</w:t>
            </w:r>
          </w:p>
        </w:tc>
        <w:tc>
          <w:tcPr>
            <w:tcW w:w="4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9563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346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6D0F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099B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14:paraId="5D8FA5C6">
        <w:tblPrEx>
          <w:tblCellMar>
            <w:top w:w="0" w:type="dxa"/>
            <w:left w:w="0" w:type="dxa"/>
            <w:bottom w:w="0" w:type="dxa"/>
            <w:right w:w="0" w:type="dxa"/>
          </w:tblCellMar>
        </w:tblPrEx>
        <w:trPr>
          <w:trHeight w:val="2024" w:hRule="exact"/>
        </w:trPr>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0E7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0FF0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围栏</w:t>
            </w:r>
          </w:p>
        </w:tc>
        <w:tc>
          <w:tcPr>
            <w:tcW w:w="4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360AA">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1.绿色立柱围栏，规格为网片1.7米高；柱中3米；9×17cm网孔；塑后立柱壁厚5.0mm；直径48mm；塑后立柱高度2.05米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2.绿色立柱围栏的安装及混凝土基础，混凝土基础为50厘米×50厘米×25厘米</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0CCA6">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D9A8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193</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DFDE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包安装</w:t>
            </w:r>
          </w:p>
        </w:tc>
      </w:tr>
    </w:tbl>
    <w:p w14:paraId="0B3FF3E7">
      <w:pPr>
        <w:spacing w:line="360" w:lineRule="auto"/>
        <w:ind w:firstLine="480" w:firstLineChars="200"/>
        <w:jc w:val="both"/>
        <w:rPr>
          <w:rFonts w:hint="default" w:ascii="宋体" w:hAnsi="宋体" w:cs="宋体"/>
          <w:sz w:val="24"/>
          <w:lang w:val="en-US"/>
        </w:rPr>
      </w:pPr>
      <w:r>
        <w:rPr>
          <w:rFonts w:hint="eastAsia" w:ascii="宋体" w:hAnsi="宋体" w:cs="宋体"/>
          <w:sz w:val="24"/>
          <w:highlight w:val="yellow"/>
          <w:lang w:val="en-US" w:eastAsia="zh-CN"/>
        </w:rPr>
        <w:t>其中：安全文明施工费中基本费费率为3.1%；扬尘污染防治增加费为0.31%；规费中社会保险费费率为3.2%、住房公积金费率为0.53%、环境保护税费率为0.1%、税金费率为9% 。</w:t>
      </w:r>
    </w:p>
    <w:p w14:paraId="5BCA683C">
      <w:pPr>
        <w:spacing w:line="360" w:lineRule="auto"/>
        <w:ind w:firstLine="480" w:firstLineChars="200"/>
        <w:jc w:val="both"/>
        <w:rPr>
          <w:rFonts w:ascii="宋体" w:cs="宋体"/>
          <w:sz w:val="24"/>
        </w:rPr>
      </w:pPr>
      <w:r>
        <w:rPr>
          <w:rFonts w:hint="eastAsia" w:ascii="宋体" w:hAnsi="宋体" w:cs="宋体"/>
          <w:sz w:val="24"/>
        </w:rPr>
        <w:t>二、计划工期：</w:t>
      </w:r>
      <w:bookmarkStart w:id="0" w:name="_Toc221950040"/>
      <w:r>
        <w:rPr>
          <w:rFonts w:hint="eastAsia" w:ascii="宋体" w:hAnsi="宋体" w:cs="宋体"/>
          <w:sz w:val="24"/>
        </w:rPr>
        <w:t>计划工期</w:t>
      </w:r>
      <w:r>
        <w:rPr>
          <w:rFonts w:hint="eastAsia" w:ascii="宋体" w:hAnsi="宋体" w:cs="宋体"/>
          <w:sz w:val="24"/>
          <w:lang w:val="en-US" w:eastAsia="zh-CN"/>
        </w:rPr>
        <w:t>07</w:t>
      </w:r>
      <w:r>
        <w:rPr>
          <w:rFonts w:hint="eastAsia" w:ascii="宋体" w:hAnsi="宋体" w:cs="宋体"/>
          <w:sz w:val="24"/>
        </w:rPr>
        <w:t>日历天，</w:t>
      </w:r>
      <w:r>
        <w:rPr>
          <w:rFonts w:hint="eastAsia" w:ascii="宋体" w:hAnsi="宋体" w:cs="宋体"/>
          <w:sz w:val="24"/>
          <w:lang w:eastAsia="zh-CN"/>
        </w:rPr>
        <w:t>计划</w:t>
      </w:r>
      <w:r>
        <w:rPr>
          <w:rFonts w:hint="eastAsia" w:ascii="宋体" w:hAnsi="宋体" w:cs="宋体"/>
          <w:sz w:val="24"/>
        </w:rPr>
        <w:t>开工日期20</w:t>
      </w:r>
      <w:r>
        <w:rPr>
          <w:rFonts w:hint="eastAsia" w:ascii="宋体" w:hAnsi="宋体" w:cs="宋体"/>
          <w:sz w:val="24"/>
          <w:lang w:val="en-US" w:eastAsia="zh-CN"/>
        </w:rPr>
        <w:t>25</w:t>
      </w:r>
      <w:r>
        <w:rPr>
          <w:rFonts w:hint="eastAsia" w:ascii="宋体" w:hAnsi="宋体" w:cs="宋体"/>
          <w:sz w:val="24"/>
        </w:rPr>
        <w:t>年</w:t>
      </w:r>
      <w:r>
        <w:rPr>
          <w:rFonts w:hint="eastAsia" w:ascii="宋体" w:hAnsi="宋体" w:cs="宋体"/>
          <w:sz w:val="24"/>
          <w:lang w:val="en-US" w:eastAsia="zh-CN"/>
        </w:rPr>
        <w:t>09</w:t>
      </w:r>
      <w:r>
        <w:rPr>
          <w:rFonts w:hint="eastAsia" w:ascii="宋体" w:hAnsi="宋体" w:cs="宋体"/>
          <w:sz w:val="24"/>
        </w:rPr>
        <w:t>月</w:t>
      </w:r>
      <w:r>
        <w:rPr>
          <w:rFonts w:hint="eastAsia" w:ascii="宋体" w:hAnsi="宋体" w:cs="宋体"/>
          <w:sz w:val="24"/>
          <w:lang w:val="en-US" w:eastAsia="zh-CN"/>
        </w:rPr>
        <w:t>24</w:t>
      </w:r>
      <w:r>
        <w:rPr>
          <w:rFonts w:hint="eastAsia" w:ascii="宋体" w:hAnsi="宋体" w:cs="宋体"/>
          <w:sz w:val="24"/>
        </w:rPr>
        <w:t>日，</w:t>
      </w:r>
      <w:r>
        <w:rPr>
          <w:rFonts w:hint="eastAsia" w:ascii="宋体" w:hAnsi="宋体" w:cs="宋体"/>
          <w:sz w:val="24"/>
          <w:lang w:eastAsia="zh-CN"/>
        </w:rPr>
        <w:t>计划</w:t>
      </w:r>
      <w:r>
        <w:rPr>
          <w:rFonts w:hint="eastAsia" w:ascii="宋体" w:hAnsi="宋体" w:cs="宋体"/>
          <w:sz w:val="24"/>
        </w:rPr>
        <w:t>竣工日期20</w:t>
      </w:r>
      <w:r>
        <w:rPr>
          <w:rFonts w:hint="eastAsia" w:ascii="宋体" w:hAnsi="宋体" w:cs="宋体"/>
          <w:sz w:val="24"/>
          <w:lang w:val="en-US" w:eastAsia="zh-CN"/>
        </w:rPr>
        <w:t>25</w:t>
      </w:r>
      <w:r>
        <w:rPr>
          <w:rFonts w:hint="eastAsia" w:ascii="宋体" w:hAnsi="宋体" w:cs="宋体"/>
          <w:sz w:val="24"/>
        </w:rPr>
        <w:t>年</w:t>
      </w:r>
      <w:r>
        <w:rPr>
          <w:rFonts w:hint="eastAsia" w:ascii="宋体" w:hAnsi="宋体" w:cs="宋体"/>
          <w:sz w:val="24"/>
          <w:lang w:val="en-US" w:eastAsia="zh-CN"/>
        </w:rPr>
        <w:t>09</w:t>
      </w:r>
      <w:r>
        <w:rPr>
          <w:rFonts w:hint="eastAsia" w:ascii="宋体" w:hAnsi="宋体" w:cs="宋体"/>
          <w:sz w:val="24"/>
        </w:rPr>
        <w:t>月</w:t>
      </w:r>
      <w:r>
        <w:rPr>
          <w:rFonts w:hint="eastAsia" w:ascii="宋体" w:hAnsi="宋体" w:cs="宋体"/>
          <w:sz w:val="24"/>
          <w:lang w:val="en-US" w:eastAsia="zh-CN"/>
        </w:rPr>
        <w:t>30</w:t>
      </w:r>
      <w:r>
        <w:rPr>
          <w:rFonts w:hint="eastAsia" w:ascii="宋体" w:hAnsi="宋体" w:cs="宋体"/>
          <w:sz w:val="24"/>
        </w:rPr>
        <w:t>日，</w:t>
      </w:r>
      <w:bookmarkEnd w:id="0"/>
      <w:r>
        <w:rPr>
          <w:rFonts w:hint="eastAsia" w:ascii="宋体" w:hAnsi="宋体" w:cs="宋体"/>
          <w:sz w:val="24"/>
        </w:rPr>
        <w:t>中标人接到中标通知书即日准备进场施工。</w:t>
      </w:r>
    </w:p>
    <w:p w14:paraId="42F6D8EF">
      <w:pPr>
        <w:spacing w:line="360" w:lineRule="auto"/>
        <w:ind w:firstLine="480" w:firstLineChars="200"/>
        <w:jc w:val="both"/>
        <w:rPr>
          <w:rFonts w:ascii="宋体" w:cs="宋体"/>
          <w:sz w:val="24"/>
        </w:rPr>
      </w:pPr>
      <w:r>
        <w:rPr>
          <w:rFonts w:hint="eastAsia" w:ascii="宋体" w:hAnsi="宋体" w:cs="宋体"/>
          <w:sz w:val="24"/>
        </w:rPr>
        <w:t>三、质量要求：合格。</w:t>
      </w:r>
    </w:p>
    <w:p w14:paraId="0C2E3A76">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14:paraId="3526B1FA">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2025</w:t>
      </w:r>
      <w:r>
        <w:rPr>
          <w:rFonts w:hint="eastAsia" w:ascii="宋体" w:hAnsi="宋体" w:cs="宋体"/>
          <w:sz w:val="24"/>
          <w:highlight w:val="yellow"/>
        </w:rPr>
        <w:t>年</w:t>
      </w:r>
      <w:r>
        <w:rPr>
          <w:rFonts w:hint="eastAsia" w:ascii="宋体" w:hAnsi="宋体" w:cs="宋体"/>
          <w:sz w:val="24"/>
          <w:highlight w:val="yellow"/>
          <w:lang w:val="en-US" w:eastAsia="zh-CN"/>
        </w:rPr>
        <w:t>09</w:t>
      </w:r>
      <w:r>
        <w:rPr>
          <w:rFonts w:hint="eastAsia" w:ascii="宋体" w:hAnsi="宋体" w:cs="宋体"/>
          <w:sz w:val="24"/>
          <w:highlight w:val="yellow"/>
        </w:rPr>
        <w:t>月</w:t>
      </w:r>
      <w:r>
        <w:rPr>
          <w:rFonts w:hint="eastAsia" w:ascii="宋体" w:hAnsi="宋体" w:cs="宋体"/>
          <w:sz w:val="24"/>
          <w:highlight w:val="yellow"/>
          <w:lang w:val="en-US" w:eastAsia="zh-CN"/>
        </w:rPr>
        <w:t>19</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w:t>
      </w:r>
      <w:r>
        <w:rPr>
          <w:rFonts w:hint="eastAsia" w:ascii="宋体" w:hAnsi="宋体" w:cs="宋体"/>
          <w:sz w:val="24"/>
          <w:lang w:eastAsia="zh-CN"/>
        </w:rPr>
        <w:t>询价</w:t>
      </w:r>
      <w:r>
        <w:rPr>
          <w:rFonts w:hint="eastAsia" w:ascii="宋体" w:hAnsi="宋体" w:cs="宋体"/>
          <w:sz w:val="24"/>
        </w:rPr>
        <w:t>人不予受理。</w:t>
      </w:r>
    </w:p>
    <w:p w14:paraId="72711296">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16"/>
          <w:rFonts w:hint="eastAsia" w:ascii="宋体" w:hAnsi="宋体" w:cs="宋体"/>
          <w:color w:val="auto"/>
          <w:sz w:val="24"/>
          <w:lang w:eastAsia="zh-CN"/>
        </w:rPr>
        <w:t>箱</w:t>
      </w:r>
      <w:r>
        <w:rPr>
          <w:rFonts w:hint="eastAsia" w:ascii="宋体" w:hAnsi="宋体" w:cs="宋体"/>
          <w:sz w:val="24"/>
        </w:rPr>
        <w:t>名称字母全部为英文小写）。</w:t>
      </w:r>
    </w:p>
    <w:p w14:paraId="73D0FA2D">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14:paraId="6D66DF8E">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14:paraId="23BB01C3">
      <w:pPr>
        <w:spacing w:line="360" w:lineRule="auto"/>
        <w:ind w:firstLine="480" w:firstLineChars="200"/>
        <w:jc w:val="left"/>
        <w:rPr>
          <w:rFonts w:hint="eastAsia" w:ascii="宋体" w:hAnsi="宋体" w:cs="宋体"/>
          <w:sz w:val="24"/>
        </w:rPr>
      </w:pPr>
      <w:r>
        <w:rPr>
          <w:rFonts w:hint="eastAsia" w:ascii="宋体" w:hAnsi="宋体" w:cs="宋体"/>
          <w:sz w:val="24"/>
        </w:rPr>
        <w:t>1、投标人须为中华人民共和国境内注册的独立法人单位，具备履行合同的能力。</w:t>
      </w:r>
    </w:p>
    <w:p w14:paraId="1D2CFF29">
      <w:pPr>
        <w:spacing w:line="360" w:lineRule="auto"/>
        <w:ind w:firstLine="480" w:firstLineChars="200"/>
        <w:jc w:val="left"/>
        <w:rPr>
          <w:rFonts w:hint="eastAsia" w:ascii="宋体" w:hAnsi="宋体" w:cs="宋体"/>
          <w:sz w:val="24"/>
        </w:rPr>
      </w:pPr>
      <w:r>
        <w:rPr>
          <w:rFonts w:hint="eastAsia" w:ascii="宋体" w:hAnsi="宋体" w:cs="宋体"/>
          <w:sz w:val="24"/>
        </w:rPr>
        <w:t>2、三年内（企业及企业法人）无不良信誉记录。</w:t>
      </w:r>
    </w:p>
    <w:p w14:paraId="30336747">
      <w:pPr>
        <w:spacing w:line="360" w:lineRule="auto"/>
        <w:ind w:firstLine="480" w:firstLineChars="200"/>
        <w:jc w:val="left"/>
        <w:rPr>
          <w:rFonts w:hint="eastAsia" w:ascii="宋体" w:hAnsi="宋体" w:cs="宋体"/>
          <w:sz w:val="24"/>
        </w:rPr>
      </w:pPr>
      <w:r>
        <w:rPr>
          <w:rFonts w:hint="eastAsia" w:ascii="宋体" w:hAnsi="宋体" w:cs="宋体"/>
          <w:sz w:val="24"/>
        </w:rPr>
        <w:t>3、投标人处于正常的生产经营状态。</w:t>
      </w:r>
    </w:p>
    <w:p w14:paraId="6005C20C">
      <w:pPr>
        <w:spacing w:line="360" w:lineRule="auto"/>
        <w:ind w:firstLine="480" w:firstLineChars="200"/>
        <w:jc w:val="left"/>
        <w:rPr>
          <w:rFonts w:hint="eastAsia" w:ascii="宋体" w:hAnsi="宋体" w:cs="宋体"/>
          <w:sz w:val="24"/>
        </w:rPr>
      </w:pPr>
      <w:r>
        <w:rPr>
          <w:rFonts w:hint="eastAsia" w:ascii="宋体" w:hAnsi="宋体" w:cs="宋体"/>
          <w:sz w:val="24"/>
        </w:rPr>
        <w:t>4、投标人具备建筑或市政施工承包三级以上资质（含三级），具备建筑施工安全生产许可证，具备二级及以上建筑</w:t>
      </w:r>
      <w:r>
        <w:rPr>
          <w:rFonts w:hint="eastAsia" w:ascii="宋体" w:hAnsi="宋体" w:cs="宋体"/>
          <w:sz w:val="24"/>
          <w:lang w:val="en-US" w:eastAsia="zh-CN"/>
        </w:rPr>
        <w:t>或</w:t>
      </w:r>
      <w:r>
        <w:rPr>
          <w:rFonts w:hint="eastAsia" w:ascii="宋体" w:hAnsi="宋体" w:cs="宋体"/>
          <w:sz w:val="24"/>
        </w:rPr>
        <w:t>市政注册建造师，具备现场专职安全员。</w:t>
      </w:r>
    </w:p>
    <w:p w14:paraId="753C6567">
      <w:pPr>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、本项目不接受联合体投标。</w:t>
      </w:r>
    </w:p>
    <w:p w14:paraId="0916ED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lang w:eastAsia="zh-CN"/>
        </w:rPr>
        <w:t>六</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14:paraId="0F5A4A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：人民币</w:t>
      </w:r>
      <w:r>
        <w:rPr>
          <w:rFonts w:hint="eastAsia" w:ascii="宋体" w:hAnsi="宋体" w:cs="宋体"/>
          <w:sz w:val="24"/>
          <w:highlight w:val="yellow"/>
          <w:lang w:val="en-US" w:eastAsia="zh-CN"/>
        </w:rPr>
        <w:t>22000.00</w:t>
      </w:r>
      <w:r>
        <w:rPr>
          <w:rFonts w:hint="eastAsia" w:ascii="宋体" w:hAnsi="宋体" w:cs="宋体"/>
          <w:sz w:val="24"/>
        </w:rPr>
        <w:t>元（</w:t>
      </w:r>
      <w:r>
        <w:rPr>
          <w:rFonts w:hint="eastAsia" w:ascii="宋体" w:hAnsi="宋体" w:cs="宋体"/>
          <w:sz w:val="24"/>
          <w:highlight w:val="none"/>
          <w:lang w:val="en-US" w:eastAsia="zh-CN"/>
        </w:rPr>
        <w:t>若本次采购报价超过甲方预算，甲方有权重新询价</w:t>
      </w:r>
      <w:r>
        <w:rPr>
          <w:rFonts w:hint="eastAsia" w:ascii="宋体" w:hAnsi="宋体" w:cs="宋体"/>
          <w:sz w:val="24"/>
          <w:highlight w:val="none"/>
        </w:rPr>
        <w:t>）</w:t>
      </w:r>
      <w:r>
        <w:rPr>
          <w:rFonts w:hint="eastAsia" w:ascii="宋体" w:hAnsi="宋体" w:cs="宋体"/>
          <w:sz w:val="24"/>
        </w:rPr>
        <w:t>。</w:t>
      </w:r>
    </w:p>
    <w:p w14:paraId="2764CCF1">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、报价文件要求：</w:t>
      </w:r>
    </w:p>
    <w:p w14:paraId="3F51F098">
      <w:pPr>
        <w:spacing w:line="360" w:lineRule="auto"/>
        <w:ind w:firstLine="480" w:firstLineChars="200"/>
        <w:rPr>
          <w:rFonts w:ascii="宋体" w:cs="宋体"/>
          <w:sz w:val="24"/>
          <w:highlight w:val="none"/>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w:t>
      </w:r>
      <w:r>
        <w:rPr>
          <w:rFonts w:hint="eastAsia" w:ascii="宋体" w:hAnsi="宋体" w:cs="宋体"/>
          <w:sz w:val="24"/>
          <w:lang w:eastAsia="zh-CN"/>
        </w:rPr>
        <w:t>；</w:t>
      </w:r>
      <w:r>
        <w:rPr>
          <w:rFonts w:hint="eastAsia" w:ascii="宋体" w:hAnsi="宋体" w:cs="宋体"/>
          <w:sz w:val="24"/>
          <w:highlight w:val="none"/>
        </w:rPr>
        <w:t>“三证合一”后的营业执照副本复印件</w:t>
      </w:r>
      <w:r>
        <w:rPr>
          <w:rFonts w:hint="eastAsia" w:ascii="宋体" w:hAnsi="宋体" w:cs="宋体"/>
          <w:sz w:val="24"/>
          <w:highlight w:val="none"/>
          <w:lang w:eastAsia="zh-CN"/>
        </w:rPr>
        <w:t>；法人身份证明书；授权委托书</w:t>
      </w:r>
      <w:r>
        <w:rPr>
          <w:rFonts w:hint="eastAsia" w:ascii="宋体" w:hAnsi="宋体" w:cs="宋体"/>
          <w:sz w:val="24"/>
          <w:highlight w:val="none"/>
        </w:rPr>
        <w:t>；</w:t>
      </w:r>
      <w:r>
        <w:rPr>
          <w:rFonts w:hint="eastAsia" w:ascii="宋体" w:hAnsi="宋体" w:cs="宋体"/>
          <w:sz w:val="24"/>
          <w:highlight w:val="yellow"/>
          <w:lang w:eastAsia="zh-CN"/>
        </w:rPr>
        <w:t>建筑业企业</w:t>
      </w:r>
      <w:r>
        <w:rPr>
          <w:rFonts w:hint="eastAsia" w:ascii="宋体" w:hAnsi="宋体" w:cs="宋体"/>
          <w:sz w:val="24"/>
          <w:highlight w:val="yellow"/>
        </w:rPr>
        <w:t>资质证书；安全生产许可证；</w:t>
      </w:r>
      <w:r>
        <w:rPr>
          <w:rFonts w:hint="eastAsia" w:ascii="宋体" w:hAnsi="宋体" w:cs="宋体"/>
          <w:sz w:val="24"/>
          <w:highlight w:val="yellow"/>
          <w:lang w:eastAsia="zh-CN"/>
        </w:rPr>
        <w:t>项目经理</w:t>
      </w:r>
      <w:r>
        <w:rPr>
          <w:rFonts w:hint="eastAsia" w:ascii="宋体" w:hAnsi="宋体" w:cs="宋体"/>
          <w:sz w:val="24"/>
          <w:highlight w:val="yellow"/>
        </w:rPr>
        <w:t>建造师证书</w:t>
      </w:r>
      <w:r>
        <w:rPr>
          <w:rFonts w:hint="eastAsia" w:ascii="宋体" w:hAnsi="宋体" w:cs="宋体"/>
          <w:sz w:val="24"/>
          <w:highlight w:val="yellow"/>
          <w:lang w:val="en-US" w:eastAsia="zh-CN"/>
        </w:rPr>
        <w:t>及安全员B证</w:t>
      </w:r>
      <w:r>
        <w:rPr>
          <w:rFonts w:hint="eastAsia" w:ascii="宋体" w:hAnsi="宋体" w:cs="宋体"/>
          <w:sz w:val="24"/>
          <w:highlight w:val="yellow"/>
        </w:rPr>
        <w:t>；</w:t>
      </w:r>
      <w:r>
        <w:rPr>
          <w:rFonts w:hint="eastAsia" w:ascii="宋体" w:hAnsi="宋体" w:cs="宋体"/>
          <w:sz w:val="24"/>
          <w:highlight w:val="yellow"/>
          <w:lang w:eastAsia="zh-CN"/>
        </w:rPr>
        <w:t>安全员</w:t>
      </w:r>
      <w:r>
        <w:rPr>
          <w:rFonts w:hint="eastAsia" w:ascii="宋体" w:hAnsi="宋体" w:cs="宋体"/>
          <w:sz w:val="24"/>
          <w:highlight w:val="yellow"/>
          <w:lang w:val="en-US" w:eastAsia="zh-CN"/>
        </w:rPr>
        <w:t>C证</w:t>
      </w:r>
      <w:r>
        <w:rPr>
          <w:rFonts w:hint="eastAsia" w:ascii="宋体" w:hAnsi="宋体" w:cs="宋体"/>
          <w:sz w:val="24"/>
          <w:highlight w:val="yellow"/>
          <w:lang w:eastAsia="zh-CN"/>
        </w:rPr>
        <w:t>证书；</w:t>
      </w:r>
      <w:r>
        <w:rPr>
          <w:rFonts w:hint="eastAsia" w:ascii="宋体" w:hAnsi="宋体" w:cs="宋体"/>
          <w:sz w:val="24"/>
          <w:highlight w:val="none"/>
          <w:lang w:eastAsia="zh-CN"/>
        </w:rPr>
        <w:t>依法缴纳税收的记录（</w:t>
      </w:r>
      <w:r>
        <w:rPr>
          <w:rFonts w:hint="eastAsia" w:ascii="宋体" w:hAnsi="宋体" w:cs="宋体"/>
          <w:sz w:val="24"/>
          <w:highlight w:val="none"/>
          <w:lang w:val="en-US" w:eastAsia="zh-CN"/>
        </w:rPr>
        <w:t>2025年内</w:t>
      </w:r>
      <w:r>
        <w:rPr>
          <w:rFonts w:hint="eastAsia" w:ascii="宋体" w:hAnsi="宋体" w:cs="宋体"/>
          <w:sz w:val="24"/>
          <w:highlight w:val="none"/>
          <w:lang w:eastAsia="zh-CN"/>
        </w:rPr>
        <w:t>三个月【税收所属日期】）；无不良信用查询记录；承诺书（具体格式详见附录）</w:t>
      </w:r>
      <w:r>
        <w:rPr>
          <w:rFonts w:hint="eastAsia" w:ascii="宋体" w:hAnsi="宋体" w:cs="宋体"/>
          <w:sz w:val="24"/>
          <w:lang w:eastAsia="zh-CN"/>
        </w:rPr>
        <w:t>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highlight w:val="none"/>
          <w:lang w:eastAsia="zh-CN"/>
        </w:rPr>
        <w:t>压缩包必须以项目名称命名，报价单位邮箱名尽量以单位名称命名！）</w:t>
      </w:r>
    </w:p>
    <w:p w14:paraId="4702CC75">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14:paraId="526FDD5F">
      <w:pPr>
        <w:spacing w:line="360" w:lineRule="auto"/>
        <w:ind w:firstLine="480" w:firstLineChars="200"/>
        <w:jc w:val="left"/>
        <w:rPr>
          <w:rFonts w:hint="eastAsia" w:ascii="宋体" w:hAnsi="宋体" w:cs="宋体"/>
          <w:sz w:val="24"/>
        </w:rPr>
      </w:pPr>
      <w:r>
        <w:rPr>
          <w:rFonts w:hint="eastAsia" w:ascii="宋体" w:hAnsi="宋体" w:cs="宋体"/>
          <w:sz w:val="24"/>
        </w:rPr>
        <w:t>1、企业及企业法人近三年内有不良信用记录的。</w:t>
      </w:r>
    </w:p>
    <w:p w14:paraId="7B46990A">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14:paraId="76144222">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14:paraId="45631618">
      <w:pPr>
        <w:spacing w:line="360" w:lineRule="auto"/>
        <w:ind w:firstLine="480" w:firstLineChars="200"/>
        <w:jc w:val="lef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14:paraId="7DCDB476">
      <w:pPr>
        <w:spacing w:line="360" w:lineRule="auto"/>
        <w:ind w:firstLine="480" w:firstLineChars="200"/>
        <w:jc w:val="left"/>
        <w:rPr>
          <w:rFonts w:hint="eastAsia" w:ascii="宋体" w:hAnsi="宋体" w:cs="宋体"/>
          <w:sz w:val="24"/>
        </w:rPr>
      </w:pPr>
      <w:r>
        <w:rPr>
          <w:rFonts w:hint="eastAsia" w:ascii="宋体" w:hAnsi="宋体" w:cs="宋体"/>
          <w:sz w:val="24"/>
        </w:rPr>
        <w:t>5、其它损害</w:t>
      </w:r>
      <w:r>
        <w:rPr>
          <w:rFonts w:hint="eastAsia" w:ascii="宋体" w:hAnsi="宋体" w:cs="宋体"/>
          <w:sz w:val="24"/>
          <w:lang w:eastAsia="zh-CN"/>
        </w:rPr>
        <w:t>询价</w:t>
      </w:r>
      <w:r>
        <w:rPr>
          <w:rFonts w:hint="eastAsia" w:ascii="宋体" w:hAnsi="宋体" w:cs="宋体"/>
          <w:sz w:val="24"/>
        </w:rPr>
        <w:t>人利益情形的。</w:t>
      </w:r>
    </w:p>
    <w:p w14:paraId="18581831">
      <w:pPr>
        <w:spacing w:line="360" w:lineRule="auto"/>
        <w:ind w:firstLine="480" w:firstLineChars="200"/>
        <w:jc w:val="left"/>
        <w:rPr>
          <w:rFonts w:hint="eastAsia" w:ascii="宋体" w:hAnsi="宋体" w:cs="宋体"/>
          <w:sz w:val="24"/>
        </w:rPr>
      </w:pPr>
      <w:r>
        <w:rPr>
          <w:rFonts w:hint="eastAsia" w:ascii="宋体" w:hAnsi="宋体" w:cs="宋体"/>
          <w:sz w:val="24"/>
          <w:lang w:eastAsia="zh-CN"/>
        </w:rPr>
        <w:t>九</w:t>
      </w:r>
      <w:r>
        <w:rPr>
          <w:rFonts w:hint="eastAsia" w:ascii="宋体" w:hAnsi="宋体" w:cs="宋体"/>
          <w:sz w:val="24"/>
        </w:rPr>
        <w:t>、计划付款方式</w:t>
      </w:r>
      <w:r>
        <w:rPr>
          <w:rFonts w:ascii="宋体" w:hAnsi="宋体" w:cs="宋体"/>
          <w:sz w:val="24"/>
        </w:rPr>
        <w:t>:</w:t>
      </w:r>
      <w:r>
        <w:rPr>
          <w:rFonts w:hint="eastAsia" w:ascii="宋体" w:hAnsi="宋体" w:cs="宋体"/>
          <w:sz w:val="24"/>
        </w:rPr>
        <w:t>本工程无预付款，工程完工、并经双方初步验收合格后，乙方提供给甲方合法合规、真实有效的增值税专用发票，甲方付至合同价60%，工程二次验收合格并经审计后甲方在1个月内付至审计结算价的97%，剩余3％作为质保金。质保期1年，质保期满且无质量问题后1个月内无息付清余款（如果国家政策有变动，依据国家最新政策变动）。每次付款前如果乙方未提供合规增值税专用发票，甲方有权拒付相应款项。</w:t>
      </w:r>
    </w:p>
    <w:p w14:paraId="4CDDA963">
      <w:pPr>
        <w:spacing w:line="360" w:lineRule="auto"/>
        <w:ind w:firstLine="480" w:firstLineChars="200"/>
        <w:jc w:val="left"/>
        <w:rPr>
          <w:rFonts w:ascii="宋体" w:cs="宋体"/>
          <w:sz w:val="24"/>
        </w:rPr>
      </w:pPr>
      <w:r>
        <w:rPr>
          <w:rFonts w:hint="eastAsia" w:ascii="宋体" w:hAnsi="宋体" w:cs="宋体"/>
          <w:sz w:val="24"/>
        </w:rPr>
        <w:t>联系方式：</w:t>
      </w:r>
    </w:p>
    <w:p w14:paraId="6946C22E">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14:paraId="79C67C99">
      <w:pPr>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询价</w:t>
      </w: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rPr>
        <w:t>电话：</w:t>
      </w:r>
      <w:r>
        <w:rPr>
          <w:rFonts w:hint="eastAsia" w:ascii="宋体" w:hAnsi="宋体" w:cs="宋体"/>
          <w:sz w:val="24"/>
          <w:lang w:val="en-US" w:eastAsia="zh-CN"/>
        </w:rPr>
        <w:t>19901572048</w:t>
      </w:r>
    </w:p>
    <w:p w14:paraId="604F826D">
      <w:pPr>
        <w:spacing w:line="360" w:lineRule="auto"/>
        <w:ind w:firstLine="480" w:firstLineChars="200"/>
        <w:jc w:val="left"/>
        <w:rPr>
          <w:rFonts w:hint="default" w:ascii="宋体" w:hAnsi="宋体" w:cs="宋体"/>
          <w:sz w:val="24"/>
          <w:lang w:val="en-US" w:eastAsia="zh-CN"/>
        </w:rPr>
      </w:pPr>
      <w:r>
        <w:rPr>
          <w:rFonts w:hint="eastAsia" w:ascii="宋体" w:hAnsi="宋体" w:cs="宋体"/>
          <w:sz w:val="24"/>
          <w:lang w:val="en-US" w:eastAsia="zh-CN"/>
        </w:rPr>
        <w:t>（请与询价联系人联系获取图纸和清单）</w:t>
      </w:r>
    </w:p>
    <w:p w14:paraId="3271B8DD">
      <w:pPr>
        <w:spacing w:line="360" w:lineRule="auto"/>
        <w:ind w:firstLine="480" w:firstLineChars="200"/>
        <w:jc w:val="left"/>
        <w:rPr>
          <w:rFonts w:hint="default" w:ascii="宋体" w:hAnsi="宋体" w:cs="宋体"/>
          <w:sz w:val="24"/>
          <w:lang w:val="en-US" w:eastAsia="zh-CN"/>
        </w:rPr>
      </w:pPr>
      <w:r>
        <w:rPr>
          <w:rFonts w:hint="eastAsia" w:ascii="宋体" w:hAnsi="宋体" w:cs="宋体"/>
          <w:sz w:val="24"/>
          <w:lang w:val="en-US" w:eastAsia="zh-CN"/>
        </w:rPr>
        <w:t xml:space="preserve">项目联系人：史先生           电话：18888139482 </w:t>
      </w:r>
    </w:p>
    <w:p w14:paraId="68C77D12">
      <w:pPr>
        <w:spacing w:line="360" w:lineRule="auto"/>
        <w:ind w:firstLine="480" w:firstLineChars="200"/>
        <w:jc w:val="right"/>
        <w:rPr>
          <w:rFonts w:ascii="宋体" w:hAnsi="宋体" w:cs="宋体"/>
          <w:sz w:val="24"/>
        </w:rPr>
      </w:pPr>
      <w:r>
        <w:rPr>
          <w:rFonts w:hint="eastAsia" w:ascii="宋体" w:hAnsi="宋体" w:cs="宋体"/>
          <w:sz w:val="24"/>
        </w:rPr>
        <w:t>连云港工业投资集团供电工程分公司</w:t>
      </w:r>
      <w:r>
        <w:rPr>
          <w:rFonts w:ascii="宋体" w:hAnsi="宋体" w:cs="宋体"/>
          <w:sz w:val="24"/>
        </w:rPr>
        <w:t xml:space="preserve">                               </w:t>
      </w:r>
    </w:p>
    <w:p w14:paraId="7EF3B92A">
      <w:pPr>
        <w:spacing w:line="360" w:lineRule="auto"/>
        <w:ind w:right="560" w:firstLine="480" w:firstLineChars="200"/>
        <w:jc w:val="right"/>
        <w:rPr>
          <w:rFonts w:hint="eastAsia" w:ascii="宋体" w:hAnsi="宋体" w:cs="宋体"/>
          <w:b/>
          <w:bCs/>
          <w:sz w:val="36"/>
          <w:szCs w:val="36"/>
          <w:lang w:eastAsia="zh-CN"/>
        </w:rPr>
      </w:pPr>
      <w:r>
        <w:rPr>
          <w:rFonts w:hint="eastAsia" w:ascii="宋体" w:hAnsi="宋体" w:cs="宋体"/>
          <w:sz w:val="24"/>
          <w:lang w:val="en-US" w:eastAsia="zh-CN"/>
        </w:rPr>
        <w:t xml:space="preserve">                                            </w:t>
      </w:r>
      <w:r>
        <w:rPr>
          <w:rFonts w:ascii="宋体" w:hAnsi="宋体" w:cs="宋体"/>
          <w:sz w:val="24"/>
        </w:rPr>
        <w:t>20</w:t>
      </w:r>
      <w:r>
        <w:rPr>
          <w:rFonts w:hint="eastAsia" w:ascii="宋体" w:hAnsi="宋体" w:cs="宋体"/>
          <w:sz w:val="24"/>
          <w:lang w:val="en-US" w:eastAsia="zh-CN"/>
        </w:rPr>
        <w:t>25</w:t>
      </w:r>
      <w:r>
        <w:rPr>
          <w:rFonts w:hint="eastAsia" w:ascii="宋体" w:hAnsi="宋体" w:cs="宋体"/>
          <w:sz w:val="24"/>
        </w:rPr>
        <w:t>年</w:t>
      </w:r>
      <w:r>
        <w:rPr>
          <w:rFonts w:hint="eastAsia" w:ascii="宋体" w:hAnsi="宋体" w:cs="宋体"/>
          <w:sz w:val="24"/>
          <w:highlight w:val="none"/>
          <w:lang w:val="en-US" w:eastAsia="zh-CN"/>
        </w:rPr>
        <w:t>09</w:t>
      </w:r>
      <w:r>
        <w:rPr>
          <w:rFonts w:hint="eastAsia" w:ascii="宋体" w:hAnsi="宋体" w:cs="宋体"/>
          <w:sz w:val="24"/>
          <w:highlight w:val="none"/>
        </w:rPr>
        <w:t>月</w:t>
      </w:r>
      <w:r>
        <w:rPr>
          <w:rFonts w:hint="eastAsia" w:ascii="宋体" w:hAnsi="宋体" w:cs="宋体"/>
          <w:sz w:val="24"/>
          <w:highlight w:val="none"/>
          <w:lang w:val="en-US" w:eastAsia="zh-CN"/>
        </w:rPr>
        <w:t>17</w:t>
      </w:r>
      <w:r>
        <w:rPr>
          <w:rFonts w:hint="eastAsia" w:ascii="宋体" w:hAnsi="宋体" w:cs="宋体"/>
          <w:sz w:val="24"/>
          <w:highlight w:val="none"/>
        </w:rPr>
        <w:t>日</w:t>
      </w:r>
    </w:p>
    <w:p w14:paraId="7D961E86">
      <w:pPr>
        <w:rPr>
          <w:rFonts w:hint="eastAsia" w:ascii="宋体" w:hAnsi="宋体" w:cs="宋体"/>
          <w:b/>
          <w:bCs/>
          <w:sz w:val="36"/>
          <w:szCs w:val="36"/>
          <w:lang w:eastAsia="zh-CN"/>
        </w:rPr>
      </w:pPr>
      <w:r>
        <w:rPr>
          <w:rFonts w:hint="eastAsia" w:ascii="宋体" w:hAnsi="宋体" w:cs="宋体"/>
          <w:b/>
          <w:bCs/>
          <w:sz w:val="36"/>
          <w:szCs w:val="36"/>
          <w:lang w:eastAsia="zh-CN"/>
        </w:rPr>
        <w:br w:type="page"/>
      </w:r>
    </w:p>
    <w:p w14:paraId="6070CC71">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14:paraId="1C2B6471">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14:paraId="7D95D8C6">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1、报价函（加盖公章，须报报价分析明细表）</w:t>
      </w:r>
    </w:p>
    <w:p w14:paraId="4848FCF0">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71B78CE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1E745E29">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14:paraId="5B4127F5">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5、建筑业企业资质证书；安全生产许可证；项目经理建造师证书及安全员B证；安全员C证证书；（复印件加盖公章）</w:t>
      </w:r>
    </w:p>
    <w:p w14:paraId="2B419F5D">
      <w:pPr>
        <w:spacing w:line="360" w:lineRule="auto"/>
        <w:ind w:right="560"/>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6、依法缴纳税收的记录（</w:t>
      </w:r>
      <w:r>
        <w:rPr>
          <w:rFonts w:hint="eastAsia" w:ascii="宋体" w:hAnsi="宋体" w:cs="宋体"/>
          <w:b/>
          <w:bCs/>
          <w:sz w:val="36"/>
          <w:szCs w:val="36"/>
          <w:highlight w:val="yellow"/>
          <w:lang w:val="en-US" w:eastAsia="zh-CN"/>
        </w:rPr>
        <w:t>2025年内三个月</w:t>
      </w:r>
      <w:r>
        <w:rPr>
          <w:rFonts w:hint="eastAsia" w:ascii="宋体" w:hAnsi="宋体" w:cs="宋体"/>
          <w:b/>
          <w:bCs/>
          <w:sz w:val="36"/>
          <w:szCs w:val="36"/>
          <w:lang w:val="en-US" w:eastAsia="zh-CN"/>
        </w:rPr>
        <w:t>【税收所属日期】）（加盖公章）</w:t>
      </w:r>
    </w:p>
    <w:p w14:paraId="1EA560FA">
      <w:pPr>
        <w:spacing w:line="360" w:lineRule="auto"/>
        <w:ind w:right="560"/>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7、</w:t>
      </w:r>
      <w:r>
        <w:rPr>
          <w:rFonts w:hint="eastAsia" w:ascii="宋体" w:hAnsi="宋体" w:cs="宋体"/>
          <w:b/>
          <w:bCs/>
          <w:sz w:val="36"/>
          <w:szCs w:val="36"/>
          <w:lang w:eastAsia="zh-CN"/>
        </w:rPr>
        <w:t>无不良信用查询记录查询（国家企业信用信息公示系统（加盖公章））</w:t>
      </w:r>
    </w:p>
    <w:p w14:paraId="0F087D1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8、</w:t>
      </w:r>
      <w:r>
        <w:rPr>
          <w:rFonts w:hint="eastAsia" w:ascii="宋体" w:hAnsi="宋体" w:cs="宋体"/>
          <w:b/>
          <w:bCs/>
          <w:sz w:val="36"/>
          <w:szCs w:val="36"/>
          <w:lang w:eastAsia="zh-CN"/>
        </w:rPr>
        <w:t>承诺书（需签字盖章）</w:t>
      </w:r>
    </w:p>
    <w:p w14:paraId="146F5F4E">
      <w:pPr>
        <w:spacing w:line="360" w:lineRule="auto"/>
        <w:ind w:right="560"/>
        <w:jc w:val="both"/>
        <w:rPr>
          <w:rFonts w:hint="eastAsia" w:ascii="宋体" w:hAnsi="宋体" w:cs="宋体"/>
          <w:b/>
          <w:bCs/>
          <w:sz w:val="36"/>
          <w:szCs w:val="36"/>
          <w:lang w:eastAsia="zh-CN"/>
        </w:rPr>
      </w:pPr>
    </w:p>
    <w:p w14:paraId="1663211B">
      <w:pPr>
        <w:spacing w:line="360" w:lineRule="auto"/>
        <w:ind w:right="560"/>
        <w:jc w:val="both"/>
        <w:rPr>
          <w:rFonts w:hint="eastAsia" w:ascii="宋体" w:hAnsi="宋体" w:cs="宋体"/>
          <w:b/>
          <w:bCs/>
          <w:sz w:val="36"/>
          <w:szCs w:val="36"/>
          <w:lang w:eastAsia="zh-CN"/>
        </w:rPr>
      </w:pPr>
    </w:p>
    <w:p w14:paraId="70D3DBFF">
      <w:pPr>
        <w:spacing w:line="360" w:lineRule="auto"/>
        <w:ind w:right="560"/>
        <w:jc w:val="both"/>
        <w:rPr>
          <w:rFonts w:hint="eastAsia" w:ascii="宋体" w:hAnsi="宋体" w:cs="宋体"/>
          <w:sz w:val="24"/>
        </w:rPr>
      </w:pPr>
    </w:p>
    <w:p w14:paraId="6B548694">
      <w:pPr>
        <w:spacing w:line="360" w:lineRule="auto"/>
        <w:ind w:right="560"/>
        <w:jc w:val="both"/>
        <w:rPr>
          <w:rFonts w:hint="eastAsia" w:ascii="宋体" w:hAnsi="宋体" w:cs="宋体"/>
          <w:sz w:val="24"/>
        </w:rPr>
      </w:pPr>
    </w:p>
    <w:p w14:paraId="449719EF">
      <w:pPr>
        <w:spacing w:line="360" w:lineRule="auto"/>
        <w:ind w:right="560"/>
        <w:jc w:val="both"/>
        <w:rPr>
          <w:rFonts w:hint="eastAsia" w:ascii="宋体" w:hAnsi="宋体" w:cs="宋体"/>
          <w:sz w:val="24"/>
        </w:rPr>
      </w:pPr>
    </w:p>
    <w:p w14:paraId="67B8D6FD">
      <w:pPr>
        <w:spacing w:line="360" w:lineRule="auto"/>
        <w:ind w:right="560"/>
        <w:jc w:val="both"/>
        <w:rPr>
          <w:rFonts w:hint="eastAsia" w:ascii="宋体" w:hAnsi="宋体" w:cs="宋体"/>
          <w:sz w:val="24"/>
        </w:rPr>
      </w:pPr>
    </w:p>
    <w:p w14:paraId="72799553">
      <w:pPr>
        <w:pStyle w:val="7"/>
        <w:rPr>
          <w:rFonts w:hint="eastAsia" w:ascii="宋体" w:hAnsi="宋体" w:cs="宋体"/>
          <w:sz w:val="24"/>
        </w:rPr>
      </w:pPr>
    </w:p>
    <w:p w14:paraId="618574EF">
      <w:pPr>
        <w:pStyle w:val="7"/>
        <w:rPr>
          <w:rFonts w:hint="eastAsia" w:ascii="宋体" w:hAnsi="宋体" w:cs="宋体"/>
          <w:sz w:val="24"/>
        </w:rPr>
      </w:pPr>
    </w:p>
    <w:p w14:paraId="4F0BFC35">
      <w:pPr>
        <w:pStyle w:val="7"/>
        <w:rPr>
          <w:rFonts w:hint="eastAsia" w:ascii="宋体" w:hAnsi="宋体" w:cs="宋体"/>
          <w:sz w:val="24"/>
        </w:rPr>
      </w:pPr>
    </w:p>
    <w:p w14:paraId="05551EE4">
      <w:pPr>
        <w:spacing w:line="360" w:lineRule="auto"/>
        <w:ind w:right="560"/>
        <w:jc w:val="both"/>
        <w:rPr>
          <w:rFonts w:hint="eastAsia" w:ascii="宋体" w:hAnsi="宋体" w:cs="宋体"/>
          <w:sz w:val="24"/>
        </w:rPr>
      </w:pPr>
    </w:p>
    <w:p w14:paraId="735B2CC8">
      <w:pPr>
        <w:pStyle w:val="7"/>
        <w:ind w:left="0" w:leftChars="0" w:firstLine="0" w:firstLineChars="0"/>
        <w:rPr>
          <w:rFonts w:hint="eastAsia" w:ascii="宋体" w:hAnsi="宋体" w:cs="宋体"/>
          <w:sz w:val="24"/>
        </w:rPr>
      </w:pPr>
    </w:p>
    <w:p w14:paraId="44D4CA51">
      <w:pPr>
        <w:numPr>
          <w:ilvl w:val="0"/>
          <w:numId w:val="1"/>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14:paraId="72B89432">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一览表（需签字盖章）</w:t>
      </w:r>
    </w:p>
    <w:p w14:paraId="04917E9F">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8"/>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14:paraId="773225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14:paraId="4C61FE51">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14:paraId="6B32C9F2">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121FA8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628" w:type="dxa"/>
            <w:vAlign w:val="center"/>
          </w:tcPr>
          <w:p w14:paraId="01246827">
            <w:pPr>
              <w:spacing w:line="360" w:lineRule="auto"/>
              <w:jc w:val="center"/>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项目编号</w:t>
            </w:r>
          </w:p>
        </w:tc>
        <w:tc>
          <w:tcPr>
            <w:tcW w:w="6053" w:type="dxa"/>
            <w:vAlign w:val="center"/>
          </w:tcPr>
          <w:p w14:paraId="3D6ACF54">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735536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59CD3AB6">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投标价格</w:t>
            </w:r>
          </w:p>
        </w:tc>
        <w:tc>
          <w:tcPr>
            <w:tcW w:w="6053" w:type="dxa"/>
            <w:vAlign w:val="center"/>
          </w:tcPr>
          <w:p w14:paraId="6ADC271B">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2863C8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61D0E159">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工   期</w:t>
            </w:r>
          </w:p>
        </w:tc>
        <w:tc>
          <w:tcPr>
            <w:tcW w:w="6053" w:type="dxa"/>
            <w:vAlign w:val="center"/>
          </w:tcPr>
          <w:p w14:paraId="5C960CAE">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618105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14:paraId="750BAA0C">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14:paraId="0C29BED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14:paraId="382C5F89">
      <w:pPr>
        <w:spacing w:line="360" w:lineRule="auto"/>
        <w:rPr>
          <w:rFonts w:hint="eastAsia" w:asciiTheme="minorEastAsia" w:hAnsiTheme="minorEastAsia" w:eastAsiaTheme="minorEastAsia"/>
          <w:b/>
          <w:bCs/>
          <w:color w:val="000000" w:themeColor="text1"/>
          <w:szCs w:val="21"/>
          <w14:textFill>
            <w14:solidFill>
              <w14:schemeClr w14:val="tx1"/>
            </w14:solidFill>
          </w14:textFill>
        </w:rPr>
      </w:pPr>
      <w:bookmarkStart w:id="1" w:name="_Toc14163"/>
      <w:r>
        <w:rPr>
          <w:rFonts w:hint="eastAsia" w:asciiTheme="minorEastAsia" w:hAnsiTheme="minorEastAsia" w:eastAsiaTheme="minorEastAsia"/>
          <w:b/>
          <w:bCs/>
          <w:color w:val="000000" w:themeColor="text1"/>
          <w:szCs w:val="21"/>
          <w14:textFill>
            <w14:solidFill>
              <w14:schemeClr w14:val="tx1"/>
            </w14:solidFill>
          </w14:textFill>
        </w:rPr>
        <w:t>注：投标报价包括：施工设备、劳务、管理、材料、安装、维护、利润、税金等相关费用</w:t>
      </w:r>
      <w:bookmarkEnd w:id="1"/>
    </w:p>
    <w:p w14:paraId="620BFFAE">
      <w:pPr>
        <w:spacing w:line="360" w:lineRule="auto"/>
        <w:rPr>
          <w:rFonts w:hint="eastAsia"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 xml:space="preserve">其中：安全文明施工费中基本费费率为3.1%；扬尘污染防治增加费为0.31%；规费中社会保险费费率为3.2%、住房公积金费率为0.53%、环境保护税费率为0.1%、税金费率为9% </w:t>
      </w:r>
    </w:p>
    <w:p w14:paraId="2AFB9DAF">
      <w:pPr>
        <w:spacing w:line="360" w:lineRule="auto"/>
        <w:ind w:left="424" w:leftChars="202" w:firstLine="422" w:firstLineChars="176"/>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投标人名称：</w:t>
      </w:r>
    </w:p>
    <w:p w14:paraId="3AE13E34">
      <w:pPr>
        <w:spacing w:line="360" w:lineRule="auto"/>
        <w:ind w:left="424" w:leftChars="202" w:firstLine="422" w:firstLineChars="176"/>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投标人公章:</w:t>
      </w:r>
    </w:p>
    <w:p w14:paraId="3E10B6AE">
      <w:pPr>
        <w:spacing w:line="360" w:lineRule="auto"/>
        <w:ind w:left="424" w:leftChars="202" w:firstLine="422" w:firstLineChars="176"/>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asciiTheme="minorEastAsia" w:hAnsiTheme="minorEastAsia" w:eastAsiaTheme="minorEastAsia"/>
          <w:color w:val="000000" w:themeColor="text1"/>
          <w:sz w:val="24"/>
          <w14:textFill>
            <w14:solidFill>
              <w14:schemeClr w14:val="tx1"/>
            </w14:solidFill>
          </w14:textFill>
        </w:rPr>
        <w:t>:</w:t>
      </w:r>
    </w:p>
    <w:p w14:paraId="09BCDCDD">
      <w:pPr>
        <w:spacing w:line="360" w:lineRule="auto"/>
        <w:ind w:left="424" w:leftChars="202" w:firstLine="422" w:firstLineChars="176"/>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联系方式:</w:t>
      </w:r>
    </w:p>
    <w:p w14:paraId="43C253D4">
      <w:pPr>
        <w:spacing w:line="360" w:lineRule="auto"/>
        <w:ind w:left="424" w:leftChars="202" w:firstLine="422" w:firstLineChars="176"/>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asciiTheme="minorEastAsia" w:hAnsiTheme="minorEastAsia" w:eastAsiaTheme="minorEastAsia"/>
          <w:color w:val="000000" w:themeColor="text1"/>
          <w:sz w:val="24"/>
          <w14:textFill>
            <w14:solidFill>
              <w14:schemeClr w14:val="tx1"/>
            </w14:solidFill>
          </w14:textFill>
        </w:rPr>
        <w:t>:</w:t>
      </w:r>
    </w:p>
    <w:p w14:paraId="7859744D">
      <w:pPr>
        <w:spacing w:line="360" w:lineRule="auto"/>
        <w:ind w:left="424" w:leftChars="202" w:firstLine="371" w:firstLineChars="176"/>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注意：1、投标报价应包括招标文件所规定的招标范围的全部内容。</w:t>
      </w:r>
    </w:p>
    <w:p w14:paraId="0949C6AA">
      <w:pPr>
        <w:spacing w:line="276" w:lineRule="auto"/>
        <w:ind w:left="424" w:leftChars="202" w:firstLine="371" w:firstLineChars="176"/>
        <w:rPr>
          <w:rFonts w:cs="仿宋_GB2312" w:asciiTheme="minorEastAsia" w:hAnsiTheme="minorEastAsia" w:eastAsiaTheme="minorEastAsia"/>
          <w:color w:val="000000" w:themeColor="text1"/>
          <w:szCs w:val="21"/>
          <w14:textFill>
            <w14:solidFill>
              <w14:schemeClr w14:val="tx1"/>
            </w14:solidFill>
          </w14:textFill>
        </w:rPr>
      </w:pPr>
      <w:bookmarkStart w:id="2" w:name="_Toc262828094"/>
      <w:r>
        <w:rPr>
          <w:rFonts w:asciiTheme="minorEastAsia" w:hAnsiTheme="minorEastAsia" w:eastAsiaTheme="minorEastAsia"/>
          <w:b/>
          <w:bCs/>
          <w:color w:val="000000" w:themeColor="text1"/>
          <w:szCs w:val="21"/>
          <w14:textFill>
            <w14:solidFill>
              <w14:schemeClr w14:val="tx1"/>
            </w14:solidFill>
          </w14:textFill>
        </w:rPr>
        <w:br w:type="page"/>
      </w:r>
    </w:p>
    <w:bookmarkEnd w:id="2"/>
    <w:p w14:paraId="0C429C85">
      <w:pPr>
        <w:keepNext/>
        <w:keepLines/>
        <w:spacing w:before="260" w:after="260" w:line="360" w:lineRule="auto"/>
        <w:ind w:left="424" w:leftChars="202" w:firstLine="495" w:firstLineChars="176"/>
        <w:jc w:val="center"/>
        <w:outlineLvl w:val="1"/>
        <w:rPr>
          <w:rFonts w:cs="黑体" w:asciiTheme="minorEastAsia" w:hAnsiTheme="minorEastAsia" w:eastAsiaTheme="minorEastAsia"/>
          <w:b/>
          <w:bCs/>
          <w:color w:val="000000"/>
          <w:sz w:val="28"/>
          <w:szCs w:val="32"/>
        </w:rPr>
      </w:pPr>
      <w:bookmarkStart w:id="3" w:name="_Toc61877376"/>
      <w:bookmarkStart w:id="4" w:name="_Toc60818732"/>
      <w:bookmarkStart w:id="5" w:name="_Toc61871288"/>
      <w:bookmarkStart w:id="6" w:name="_Toc62734871"/>
      <w:bookmarkStart w:id="7" w:name="_Toc61871372"/>
      <w:bookmarkStart w:id="8" w:name="_Toc15989"/>
      <w:bookmarkStart w:id="9" w:name="_Toc12468"/>
      <w:r>
        <w:rPr>
          <w:rFonts w:hint="eastAsia" w:cs="黑体" w:asciiTheme="minorEastAsia" w:hAnsiTheme="minorEastAsia" w:eastAsiaTheme="minorEastAsia"/>
          <w:b/>
          <w:bCs/>
          <w:color w:val="000000" w:themeColor="text1"/>
          <w:sz w:val="28"/>
          <w:szCs w:val="32"/>
          <w14:textFill>
            <w14:solidFill>
              <w14:schemeClr w14:val="tx1"/>
            </w14:solidFill>
          </w14:textFill>
        </w:rPr>
        <w:t>（2）</w:t>
      </w:r>
      <w:bookmarkEnd w:id="3"/>
      <w:bookmarkEnd w:id="4"/>
      <w:bookmarkEnd w:id="5"/>
      <w:bookmarkEnd w:id="6"/>
      <w:bookmarkEnd w:id="7"/>
      <w:r>
        <w:rPr>
          <w:rFonts w:hint="eastAsia" w:cs="黑体" w:asciiTheme="minorEastAsia" w:hAnsiTheme="minorEastAsia" w:eastAsiaTheme="minorEastAsia"/>
          <w:b/>
          <w:bCs/>
          <w:color w:val="000000"/>
          <w:sz w:val="28"/>
          <w:szCs w:val="32"/>
        </w:rPr>
        <w:t>报价清单</w:t>
      </w:r>
      <w:bookmarkEnd w:id="8"/>
      <w:bookmarkEnd w:id="9"/>
    </w:p>
    <w:p w14:paraId="4820284C">
      <w:pPr>
        <w:widowControl/>
        <w:jc w:val="both"/>
        <w:rPr>
          <w:rFonts w:hint="eastAsia" w:ascii="宋体" w:hAnsi="宋体" w:cs="宋体"/>
          <w:b/>
          <w:bCs/>
          <w:sz w:val="36"/>
          <w:szCs w:val="36"/>
          <w:lang w:val="en-US" w:eastAsia="zh-CN"/>
        </w:rPr>
      </w:pPr>
    </w:p>
    <w:p w14:paraId="1B1218B8">
      <w:pPr>
        <w:pStyle w:val="7"/>
        <w:rPr>
          <w:rFonts w:hint="eastAsia" w:ascii="宋体" w:hAnsi="宋体" w:cs="宋体"/>
          <w:b/>
          <w:bCs/>
          <w:sz w:val="36"/>
          <w:szCs w:val="36"/>
          <w:lang w:val="en-US" w:eastAsia="zh-CN"/>
        </w:rPr>
      </w:pPr>
    </w:p>
    <w:p w14:paraId="14D05743">
      <w:pPr>
        <w:pStyle w:val="7"/>
        <w:rPr>
          <w:rFonts w:hint="eastAsia" w:ascii="宋体" w:hAnsi="宋体" w:cs="宋体"/>
          <w:b/>
          <w:bCs/>
          <w:sz w:val="36"/>
          <w:szCs w:val="36"/>
          <w:lang w:val="en-US" w:eastAsia="zh-CN"/>
        </w:rPr>
      </w:pPr>
    </w:p>
    <w:p w14:paraId="1303EC21">
      <w:pPr>
        <w:pStyle w:val="7"/>
        <w:rPr>
          <w:rFonts w:hint="eastAsia" w:ascii="宋体" w:hAnsi="宋体" w:cs="宋体"/>
          <w:b/>
          <w:bCs/>
          <w:sz w:val="36"/>
          <w:szCs w:val="36"/>
          <w:lang w:val="en-US" w:eastAsia="zh-CN"/>
        </w:rPr>
      </w:pPr>
    </w:p>
    <w:p w14:paraId="1EC28D34">
      <w:pPr>
        <w:pStyle w:val="7"/>
        <w:rPr>
          <w:rFonts w:hint="eastAsia" w:ascii="宋体" w:hAnsi="宋体" w:cs="宋体"/>
          <w:b/>
          <w:bCs/>
          <w:sz w:val="36"/>
          <w:szCs w:val="36"/>
          <w:lang w:val="en-US" w:eastAsia="zh-CN"/>
        </w:rPr>
      </w:pPr>
    </w:p>
    <w:p w14:paraId="299AEF47">
      <w:pPr>
        <w:pStyle w:val="7"/>
        <w:rPr>
          <w:rFonts w:hint="eastAsia" w:ascii="宋体" w:hAnsi="宋体" w:cs="宋体"/>
          <w:b/>
          <w:bCs/>
          <w:sz w:val="36"/>
          <w:szCs w:val="36"/>
          <w:lang w:val="en-US" w:eastAsia="zh-CN"/>
        </w:rPr>
      </w:pPr>
    </w:p>
    <w:p w14:paraId="1270ABE1">
      <w:pPr>
        <w:pStyle w:val="7"/>
        <w:rPr>
          <w:rFonts w:hint="eastAsia" w:ascii="宋体" w:hAnsi="宋体" w:cs="宋体"/>
          <w:b/>
          <w:bCs/>
          <w:sz w:val="36"/>
          <w:szCs w:val="36"/>
          <w:lang w:val="en-US" w:eastAsia="zh-CN"/>
        </w:rPr>
      </w:pPr>
    </w:p>
    <w:p w14:paraId="76C629FA">
      <w:pPr>
        <w:pStyle w:val="7"/>
        <w:rPr>
          <w:rFonts w:hint="eastAsia" w:ascii="宋体" w:hAnsi="宋体" w:cs="宋体"/>
          <w:b/>
          <w:bCs/>
          <w:sz w:val="36"/>
          <w:szCs w:val="36"/>
          <w:lang w:val="en-US" w:eastAsia="zh-CN"/>
        </w:rPr>
      </w:pPr>
    </w:p>
    <w:p w14:paraId="2DD82417">
      <w:pPr>
        <w:widowControl/>
        <w:jc w:val="both"/>
        <w:rPr>
          <w:rFonts w:hint="eastAsia" w:ascii="宋体" w:hAnsi="宋体" w:cs="宋体"/>
          <w:b/>
          <w:bCs/>
          <w:sz w:val="36"/>
          <w:szCs w:val="36"/>
          <w:lang w:val="en-US" w:eastAsia="zh-CN"/>
        </w:rPr>
      </w:pPr>
    </w:p>
    <w:p w14:paraId="35533B26">
      <w:pPr>
        <w:spacing w:line="360" w:lineRule="auto"/>
        <w:ind w:right="560"/>
        <w:jc w:val="both"/>
        <w:rPr>
          <w:rFonts w:hint="eastAsia" w:ascii="宋体" w:hAnsi="宋体" w:cs="宋体"/>
          <w:b/>
          <w:bCs/>
          <w:sz w:val="36"/>
          <w:szCs w:val="36"/>
          <w:lang w:eastAsia="zh-CN"/>
        </w:rPr>
      </w:pPr>
    </w:p>
    <w:p w14:paraId="4BA03BEA">
      <w:pPr>
        <w:spacing w:line="360" w:lineRule="auto"/>
        <w:ind w:right="560"/>
        <w:jc w:val="both"/>
        <w:rPr>
          <w:rFonts w:hint="eastAsia" w:ascii="宋体" w:hAnsi="宋体" w:cs="宋体"/>
          <w:b/>
          <w:bCs/>
          <w:sz w:val="36"/>
          <w:szCs w:val="36"/>
          <w:lang w:eastAsia="zh-CN"/>
        </w:rPr>
      </w:pPr>
    </w:p>
    <w:p w14:paraId="58242BA3">
      <w:pPr>
        <w:spacing w:line="360" w:lineRule="auto"/>
        <w:ind w:right="560"/>
        <w:jc w:val="both"/>
        <w:rPr>
          <w:rFonts w:hint="eastAsia" w:ascii="宋体" w:hAnsi="宋体" w:cs="宋体"/>
          <w:b/>
          <w:bCs/>
          <w:sz w:val="36"/>
          <w:szCs w:val="36"/>
          <w:lang w:eastAsia="zh-CN"/>
        </w:rPr>
      </w:pPr>
    </w:p>
    <w:p w14:paraId="0E98CDCC">
      <w:pPr>
        <w:spacing w:line="360" w:lineRule="auto"/>
        <w:ind w:right="560"/>
        <w:jc w:val="both"/>
        <w:rPr>
          <w:rFonts w:hint="eastAsia" w:ascii="宋体" w:hAnsi="宋体" w:cs="宋体"/>
          <w:b/>
          <w:bCs/>
          <w:sz w:val="36"/>
          <w:szCs w:val="36"/>
          <w:lang w:eastAsia="zh-CN"/>
        </w:rPr>
      </w:pPr>
    </w:p>
    <w:p w14:paraId="2EB4D0AC">
      <w:pPr>
        <w:spacing w:line="360" w:lineRule="auto"/>
        <w:ind w:right="560"/>
        <w:jc w:val="both"/>
        <w:rPr>
          <w:rFonts w:hint="eastAsia" w:ascii="宋体" w:hAnsi="宋体" w:cs="宋体"/>
          <w:b/>
          <w:bCs/>
          <w:sz w:val="36"/>
          <w:szCs w:val="36"/>
          <w:lang w:eastAsia="zh-CN"/>
        </w:rPr>
      </w:pPr>
    </w:p>
    <w:p w14:paraId="281876ED">
      <w:pPr>
        <w:spacing w:line="360" w:lineRule="auto"/>
        <w:ind w:right="560"/>
        <w:jc w:val="both"/>
        <w:rPr>
          <w:rFonts w:hint="eastAsia" w:ascii="宋体" w:hAnsi="宋体" w:cs="宋体"/>
          <w:b/>
          <w:bCs/>
          <w:sz w:val="36"/>
          <w:szCs w:val="36"/>
          <w:lang w:eastAsia="zh-CN"/>
        </w:rPr>
      </w:pPr>
    </w:p>
    <w:p w14:paraId="0FFFE36C">
      <w:pPr>
        <w:spacing w:line="360" w:lineRule="auto"/>
        <w:ind w:right="560"/>
        <w:jc w:val="both"/>
        <w:rPr>
          <w:rFonts w:hint="eastAsia" w:ascii="宋体" w:hAnsi="宋体" w:cs="宋体"/>
          <w:b/>
          <w:bCs/>
          <w:sz w:val="36"/>
          <w:szCs w:val="36"/>
          <w:lang w:eastAsia="zh-CN"/>
        </w:rPr>
      </w:pPr>
    </w:p>
    <w:p w14:paraId="15240DB6">
      <w:pPr>
        <w:spacing w:line="360" w:lineRule="auto"/>
        <w:ind w:right="560"/>
        <w:jc w:val="both"/>
        <w:rPr>
          <w:rFonts w:hint="eastAsia" w:ascii="宋体" w:hAnsi="宋体" w:cs="宋体"/>
          <w:b/>
          <w:bCs/>
          <w:sz w:val="36"/>
          <w:szCs w:val="36"/>
          <w:lang w:eastAsia="zh-CN"/>
        </w:rPr>
      </w:pPr>
    </w:p>
    <w:p w14:paraId="1E7DD921">
      <w:pPr>
        <w:spacing w:line="360" w:lineRule="auto"/>
        <w:ind w:right="560"/>
        <w:jc w:val="both"/>
        <w:rPr>
          <w:rFonts w:hint="eastAsia" w:ascii="宋体" w:hAnsi="宋体" w:cs="宋体"/>
          <w:b/>
          <w:bCs/>
          <w:sz w:val="36"/>
          <w:szCs w:val="36"/>
          <w:lang w:eastAsia="zh-CN"/>
        </w:rPr>
      </w:pPr>
    </w:p>
    <w:p w14:paraId="4A8D202B">
      <w:pPr>
        <w:spacing w:line="360" w:lineRule="auto"/>
        <w:ind w:right="560"/>
        <w:jc w:val="both"/>
        <w:rPr>
          <w:rFonts w:hint="eastAsia" w:ascii="宋体" w:hAnsi="宋体" w:cs="宋体"/>
          <w:b/>
          <w:bCs/>
          <w:sz w:val="36"/>
          <w:szCs w:val="36"/>
          <w:lang w:eastAsia="zh-CN"/>
        </w:rPr>
      </w:pPr>
    </w:p>
    <w:p w14:paraId="1FB28265">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11BC361A">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26B039D7">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14:paraId="6A4AA2C9">
      <w:pPr>
        <w:bidi w:val="0"/>
        <w:jc w:val="center"/>
        <w:rPr>
          <w:b/>
          <w:sz w:val="36"/>
        </w:rPr>
      </w:pPr>
    </w:p>
    <w:p w14:paraId="7E9D1F68">
      <w:pPr>
        <w:bidi w:val="0"/>
        <w:spacing w:line="440" w:lineRule="exact"/>
        <w:ind w:firstLine="612"/>
        <w:rPr>
          <w:sz w:val="24"/>
          <w:u w:val="single"/>
        </w:rPr>
      </w:pPr>
      <w:r>
        <w:rPr>
          <w:sz w:val="24"/>
        </w:rPr>
        <w:t>单位名称：</w:t>
      </w:r>
      <w:r>
        <w:rPr>
          <w:sz w:val="24"/>
          <w:u w:val="single"/>
        </w:rPr>
        <w:t xml:space="preserve">                                             </w:t>
      </w:r>
    </w:p>
    <w:p w14:paraId="52859DA3">
      <w:pPr>
        <w:bidi w:val="0"/>
        <w:spacing w:line="440" w:lineRule="exact"/>
        <w:ind w:firstLine="610"/>
        <w:rPr>
          <w:sz w:val="24"/>
        </w:rPr>
      </w:pPr>
    </w:p>
    <w:p w14:paraId="5D98F208">
      <w:pPr>
        <w:bidi w:val="0"/>
        <w:spacing w:line="440" w:lineRule="exact"/>
        <w:ind w:firstLine="610"/>
        <w:rPr>
          <w:sz w:val="24"/>
          <w:u w:val="single"/>
        </w:rPr>
      </w:pPr>
      <w:r>
        <w:rPr>
          <w:sz w:val="24"/>
        </w:rPr>
        <w:t>单位性质：</w:t>
      </w:r>
      <w:r>
        <w:rPr>
          <w:sz w:val="24"/>
          <w:u w:val="single"/>
        </w:rPr>
        <w:t xml:space="preserve">                                             </w:t>
      </w:r>
    </w:p>
    <w:p w14:paraId="27EEA2D6">
      <w:pPr>
        <w:bidi w:val="0"/>
        <w:spacing w:line="440" w:lineRule="exact"/>
        <w:ind w:firstLine="610"/>
        <w:rPr>
          <w:sz w:val="24"/>
        </w:rPr>
      </w:pPr>
    </w:p>
    <w:p w14:paraId="4512B077">
      <w:pPr>
        <w:bidi w:val="0"/>
        <w:spacing w:line="440" w:lineRule="exact"/>
        <w:ind w:firstLine="610"/>
        <w:rPr>
          <w:sz w:val="24"/>
          <w:u w:val="single"/>
        </w:rPr>
      </w:pPr>
      <w:r>
        <w:rPr>
          <w:sz w:val="24"/>
        </w:rPr>
        <w:t>地    址：</w:t>
      </w:r>
      <w:r>
        <w:rPr>
          <w:sz w:val="24"/>
          <w:u w:val="single"/>
        </w:rPr>
        <w:t xml:space="preserve">                                             </w:t>
      </w:r>
    </w:p>
    <w:p w14:paraId="68FACD05">
      <w:pPr>
        <w:bidi w:val="0"/>
        <w:spacing w:line="440" w:lineRule="exact"/>
        <w:ind w:firstLine="610"/>
        <w:rPr>
          <w:sz w:val="24"/>
        </w:rPr>
      </w:pPr>
    </w:p>
    <w:p w14:paraId="6F124886">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977A911">
      <w:pPr>
        <w:bidi w:val="0"/>
        <w:spacing w:line="440" w:lineRule="exact"/>
        <w:ind w:firstLine="610"/>
        <w:rPr>
          <w:sz w:val="24"/>
        </w:rPr>
      </w:pPr>
    </w:p>
    <w:p w14:paraId="3AFA1429">
      <w:pPr>
        <w:bidi w:val="0"/>
        <w:spacing w:line="440" w:lineRule="exact"/>
        <w:ind w:firstLine="610"/>
        <w:rPr>
          <w:sz w:val="24"/>
          <w:u w:val="single"/>
        </w:rPr>
      </w:pPr>
      <w:r>
        <w:rPr>
          <w:sz w:val="24"/>
        </w:rPr>
        <w:t>经营期限：</w:t>
      </w:r>
      <w:r>
        <w:rPr>
          <w:sz w:val="24"/>
          <w:u w:val="single"/>
        </w:rPr>
        <w:t xml:space="preserve">                                             </w:t>
      </w:r>
    </w:p>
    <w:p w14:paraId="74FA2BE2">
      <w:pPr>
        <w:bidi w:val="0"/>
        <w:spacing w:line="440" w:lineRule="exact"/>
        <w:ind w:firstLine="610"/>
        <w:rPr>
          <w:sz w:val="24"/>
        </w:rPr>
      </w:pPr>
    </w:p>
    <w:p w14:paraId="76CDD13E">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14:paraId="4D0F9ED9">
      <w:pPr>
        <w:bidi w:val="0"/>
        <w:spacing w:line="440" w:lineRule="exact"/>
        <w:ind w:firstLine="610"/>
        <w:rPr>
          <w:sz w:val="24"/>
        </w:rPr>
      </w:pPr>
    </w:p>
    <w:p w14:paraId="31AEADA9">
      <w:pPr>
        <w:bidi w:val="0"/>
        <w:spacing w:line="440" w:lineRule="exact"/>
        <w:ind w:firstLine="610"/>
        <w:rPr>
          <w:sz w:val="24"/>
        </w:rPr>
      </w:pPr>
      <w:r>
        <w:rPr>
          <w:sz w:val="24"/>
        </w:rPr>
        <w:t>系</w:t>
      </w:r>
      <w:r>
        <w:rPr>
          <w:sz w:val="24"/>
          <w:u w:val="single"/>
        </w:rPr>
        <w:t xml:space="preserve">          （投标人单位名称）         </w:t>
      </w:r>
      <w:r>
        <w:rPr>
          <w:sz w:val="24"/>
        </w:rPr>
        <w:t>的法定代表人。</w:t>
      </w:r>
    </w:p>
    <w:p w14:paraId="78F1521D">
      <w:pPr>
        <w:bidi w:val="0"/>
        <w:spacing w:line="440" w:lineRule="exact"/>
        <w:ind w:firstLine="610"/>
        <w:rPr>
          <w:sz w:val="24"/>
        </w:rPr>
      </w:pPr>
    </w:p>
    <w:p w14:paraId="40E39FBF">
      <w:pPr>
        <w:bidi w:val="0"/>
        <w:spacing w:line="360" w:lineRule="auto"/>
        <w:ind w:firstLine="610"/>
        <w:rPr>
          <w:rFonts w:hint="eastAsia"/>
          <w:sz w:val="24"/>
        </w:rPr>
      </w:pPr>
      <w:r>
        <w:rPr>
          <w:sz w:val="24"/>
        </w:rPr>
        <w:t>特此证明。</w:t>
      </w:r>
    </w:p>
    <w:p w14:paraId="2E2189FA">
      <w:pPr>
        <w:tabs>
          <w:tab w:val="left" w:pos="720"/>
          <w:tab w:val="left" w:pos="900"/>
        </w:tabs>
        <w:bidi w:val="0"/>
        <w:spacing w:line="360" w:lineRule="auto"/>
        <w:ind w:firstLine="590"/>
        <w:rPr>
          <w:b/>
          <w:sz w:val="24"/>
        </w:rPr>
      </w:pPr>
      <w:r>
        <w:rPr>
          <w:rFonts w:hint="eastAsia"/>
          <w:b/>
          <w:sz w:val="24"/>
        </w:rPr>
        <w:t>附法人身份证复印件</w:t>
      </w:r>
    </w:p>
    <w:p w14:paraId="12C7B33C">
      <w:pPr>
        <w:bidi w:val="0"/>
        <w:spacing w:line="440" w:lineRule="exact"/>
        <w:ind w:firstLine="610"/>
        <w:rPr>
          <w:rFonts w:hint="eastAsia"/>
          <w:sz w:val="24"/>
        </w:rPr>
      </w:pPr>
    </w:p>
    <w:p w14:paraId="077920C9">
      <w:pPr>
        <w:bidi w:val="0"/>
        <w:spacing w:line="440" w:lineRule="exact"/>
        <w:rPr>
          <w:rFonts w:hint="eastAsia"/>
          <w:sz w:val="24"/>
        </w:rPr>
      </w:pPr>
    </w:p>
    <w:p w14:paraId="64471A3C">
      <w:pPr>
        <w:bidi w:val="0"/>
        <w:spacing w:line="440" w:lineRule="exact"/>
        <w:ind w:firstLine="610"/>
        <w:rPr>
          <w:rFonts w:hint="eastAsia"/>
          <w:sz w:val="24"/>
        </w:rPr>
      </w:pPr>
    </w:p>
    <w:p w14:paraId="478445DE">
      <w:pPr>
        <w:tabs>
          <w:tab w:val="left" w:pos="720"/>
          <w:tab w:val="left" w:pos="900"/>
        </w:tabs>
        <w:bidi w:val="0"/>
        <w:spacing w:line="440" w:lineRule="exact"/>
        <w:rPr>
          <w:sz w:val="24"/>
        </w:rPr>
      </w:pPr>
    </w:p>
    <w:p w14:paraId="236D4DAE">
      <w:pPr>
        <w:tabs>
          <w:tab w:val="left" w:pos="3900"/>
          <w:tab w:val="left" w:pos="3960"/>
        </w:tabs>
        <w:bidi w:val="0"/>
        <w:spacing w:line="440" w:lineRule="exact"/>
        <w:rPr>
          <w:sz w:val="24"/>
        </w:rPr>
      </w:pPr>
      <w:r>
        <w:rPr>
          <w:sz w:val="24"/>
        </w:rPr>
        <w:tab/>
      </w:r>
      <w:r>
        <w:rPr>
          <w:sz w:val="24"/>
        </w:rPr>
        <w:t>投标人：</w:t>
      </w:r>
      <w:r>
        <w:rPr>
          <w:sz w:val="24"/>
          <w:u w:val="single"/>
        </w:rPr>
        <w:t xml:space="preserve">         （盖公章）       </w:t>
      </w:r>
    </w:p>
    <w:p w14:paraId="7F2552FA">
      <w:pPr>
        <w:tabs>
          <w:tab w:val="left" w:pos="720"/>
          <w:tab w:val="left" w:pos="900"/>
        </w:tabs>
        <w:bidi w:val="0"/>
        <w:spacing w:line="440" w:lineRule="exact"/>
        <w:rPr>
          <w:sz w:val="24"/>
        </w:rPr>
      </w:pPr>
      <w:r>
        <w:rPr>
          <w:sz w:val="24"/>
        </w:rPr>
        <w:tab/>
      </w:r>
    </w:p>
    <w:p w14:paraId="4C21A564">
      <w:pPr>
        <w:tabs>
          <w:tab w:val="left" w:pos="3900"/>
          <w:tab w:val="left" w:pos="3960"/>
        </w:tabs>
        <w:bidi w:val="0"/>
        <w:spacing w:line="440" w:lineRule="exact"/>
        <w:rPr>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F0B5B83">
      <w:pPr>
        <w:tabs>
          <w:tab w:val="left" w:pos="720"/>
          <w:tab w:val="left" w:pos="900"/>
        </w:tabs>
        <w:bidi w:val="0"/>
        <w:ind w:left="1078"/>
        <w:rPr>
          <w:rFonts w:hint="eastAsia"/>
          <w:sz w:val="24"/>
        </w:rPr>
      </w:pPr>
    </w:p>
    <w:p w14:paraId="70CCC65A">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14:paraId="49C0B8B8">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14:paraId="37547EF2">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（投标人名称）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（项目名称）的标段（）</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项目施工投标文件、签订合同和处理有关事宜，其法律后果由我方承担。</w:t>
      </w:r>
    </w:p>
    <w:p w14:paraId="7944A8B1">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14:paraId="43847B53">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14:paraId="2D330D33">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64A629F7">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CF22AA9">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0057FC">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6A676A2A">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投标人：（盖单位章）</w:t>
      </w:r>
    </w:p>
    <w:p w14:paraId="683A39C1">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7316CBD2">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14:paraId="58F6509E">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3D7A7F6F">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1FB88873">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B02BC8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14:paraId="78123514">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07B02E64">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7FD0E678">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39D2AAB6">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14:paraId="15AAB5DB">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54A12C47">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07B49D46">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670A410B">
      <w:pPr>
        <w:autoSpaceDE w:val="0"/>
        <w:autoSpaceDN w:val="0"/>
        <w:adjustRightInd w:val="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88027AE">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6FD20AB">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70C6F29B">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D4851E0">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14:paraId="277C1FA9">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A04C470">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4B0C61C">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p>
    <w:p w14:paraId="2056C99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5、建筑业企业资质证书；</w:t>
      </w:r>
      <w:r>
        <w:rPr>
          <w:rFonts w:hint="eastAsia" w:ascii="宋体" w:hAnsi="宋体" w:cs="宋体"/>
          <w:b/>
          <w:bCs/>
          <w:sz w:val="36"/>
          <w:szCs w:val="36"/>
          <w:lang w:val="en-US" w:eastAsia="zh-CN"/>
        </w:rPr>
        <w:t>安全生产许可证；</w:t>
      </w:r>
      <w:r>
        <w:rPr>
          <w:rFonts w:hint="eastAsia" w:ascii="宋体" w:hAnsi="宋体" w:cs="宋体"/>
          <w:b/>
          <w:bCs/>
          <w:sz w:val="36"/>
          <w:szCs w:val="36"/>
          <w:lang w:eastAsia="zh-CN"/>
        </w:rPr>
        <w:t>项目经理建造师证书及安全员B证；安全员C证证书；（复印件加盖公章）</w:t>
      </w:r>
    </w:p>
    <w:p w14:paraId="411B3CC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6、依法缴纳税收的记录（</w:t>
      </w:r>
      <w:bookmarkStart w:id="10" w:name="_GoBack"/>
      <w:bookmarkEnd w:id="10"/>
      <w:r>
        <w:rPr>
          <w:rFonts w:hint="eastAsia" w:ascii="宋体" w:hAnsi="宋体" w:cs="宋体"/>
          <w:b/>
          <w:bCs/>
          <w:sz w:val="36"/>
          <w:szCs w:val="36"/>
          <w:highlight w:val="yellow"/>
          <w:lang w:val="en-US" w:eastAsia="zh-CN"/>
        </w:rPr>
        <w:t>2025年内三个月</w:t>
      </w:r>
      <w:r>
        <w:rPr>
          <w:rFonts w:hint="eastAsia" w:ascii="宋体" w:hAnsi="宋体" w:cs="宋体"/>
          <w:b/>
          <w:bCs/>
          <w:sz w:val="36"/>
          <w:szCs w:val="36"/>
          <w:lang w:val="en-US" w:eastAsia="zh-CN"/>
        </w:rPr>
        <w:t>【税收所属日期】）（加盖公章）</w:t>
      </w:r>
    </w:p>
    <w:p w14:paraId="1A103D55">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val="en-US" w:eastAsia="zh-CN"/>
        </w:rPr>
        <w:t>7、</w:t>
      </w:r>
      <w:r>
        <w:rPr>
          <w:rFonts w:hint="eastAsia" w:ascii="宋体" w:hAnsi="宋体" w:cs="宋体"/>
          <w:b/>
          <w:bCs/>
          <w:sz w:val="36"/>
          <w:szCs w:val="36"/>
          <w:lang w:eastAsia="zh-CN"/>
        </w:rPr>
        <w:t>无不良信用查询记录查询（国家企业信用信息公示系统http://www.gsxt.gov.cn/index.html（加盖公章））</w:t>
      </w:r>
    </w:p>
    <w:p w14:paraId="3DD134AB">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14:paraId="4792B36E">
      <w:pPr>
        <w:numPr>
          <w:ilvl w:val="0"/>
          <w:numId w:val="0"/>
        </w:numPr>
        <w:spacing w:line="360" w:lineRule="auto"/>
        <w:ind w:right="560" w:rightChars="0"/>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3836035</wp:posOffset>
                </wp:positionH>
                <wp:positionV relativeFrom="paragraph">
                  <wp:posOffset>1005840</wp:posOffset>
                </wp:positionV>
                <wp:extent cx="241935" cy="389890"/>
                <wp:effectExtent l="12700" t="12700" r="31115" b="16510"/>
                <wp:wrapNone/>
                <wp:docPr id="4" name="下箭头 4"/>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BEC1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02.05pt;margin-top:79.2pt;height:30.7pt;width:19.05pt;z-index:251661312;v-text-anchor:middle;mso-width-relative:page;mso-height-relative:page;" fillcolor="#C00000" filled="t" stroked="t" coordsize="21600,21600" o:gfxdata="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wuu/f1wAAAAsBAAAPAAAAAAAAAAEAIAAAACIAAABkcnMvZG93bnJldi54bWxQSwECFAAU&#10;AAAACACHTuJA+0Ns3p0CAAAzBQAADgAAAAAAAAABACAAAAAmAQAAZHJzL2Uyb0RvYy54bWxQSwUG&#10;AAAAAAYABgBZAQAANQYAAAAA&#10;" adj="14899,5400">
                <v:fill on="t" focussize="0,0"/>
                <v:stroke weight="2pt" color="#0D0D0D [3069]" joinstyle="round"/>
                <v:imagedata o:title=""/>
                <o:lock v:ext="edit" aspectratio="f"/>
                <v:textbox>
                  <w:txbxContent>
                    <w:p w14:paraId="6C1BEC14">
                      <w:pPr>
                        <w:jc w:val="cente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2974975</wp:posOffset>
                </wp:positionH>
                <wp:positionV relativeFrom="paragraph">
                  <wp:posOffset>1438275</wp:posOffset>
                </wp:positionV>
                <wp:extent cx="1636395" cy="433070"/>
                <wp:effectExtent l="12700" t="12700" r="27305" b="30480"/>
                <wp:wrapNone/>
                <wp:docPr id="3" name="流程图: 过程 3"/>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47FCA9">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34.25pt;margin-top:113.25pt;height:34.1pt;width:128.85pt;z-index:251659264;v-text-anchor:middle;mso-width-relative:page;mso-height-relative:page;" filled="f" stroked="t" coordsize="21600,21600" o:gfxdata="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bHJ96dkAAAALAQAADwAAAAAAAAABACAAAAAiAAAAZHJzL2Rvd25yZXYueG1sUEsBAhQAFAAA&#10;AAgAh07iQHCrA1+ZAgAABAUAAA4AAAAAAAAAAQAgAAAAKAEAAGRycy9lMm9Eb2MueG1sUEsFBgAA&#10;AAAGAAYAWQEAADMGAAAAAA==&#10;">
                <v:fill on="f" focussize="0,0"/>
                <v:stroke weight="2pt" color="#254061 [1604]" joinstyle="round"/>
                <v:imagedata o:title=""/>
                <o:lock v:ext="edit" aspectratio="f"/>
                <v:textbox>
                  <w:txbxContent>
                    <w:p w14:paraId="2A47FCA9">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v:textbox>
              </v:shape>
            </w:pict>
          </mc:Fallback>
        </mc:AlternateContent>
      </w:r>
      <w:r>
        <w:drawing>
          <wp:inline distT="0" distB="0" distL="114300" distR="114300">
            <wp:extent cx="5269865" cy="2557145"/>
            <wp:effectExtent l="0" t="0" r="6985" b="14605"/>
            <wp:docPr id="9" name="图片 9" descr="C:/Users/Administrator/Desktop/1714111333752.png171411133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1714111333752.png1714111333752"/>
                    <pic:cNvPicPr>
                      <a:picLocks noChangeAspect="1"/>
                    </pic:cNvPicPr>
                  </pic:nvPicPr>
                  <pic:blipFill>
                    <a:blip r:embed="rId4"/>
                    <a:srcRect t="5392" b="5392"/>
                    <a:stretch>
                      <a:fillRect/>
                    </a:stretch>
                  </pic:blipFill>
                  <pic:spPr>
                    <a:xfrm>
                      <a:off x="0" y="0"/>
                      <a:ext cx="5269865" cy="2557145"/>
                    </a:xfrm>
                    <a:prstGeom prst="rect">
                      <a:avLst/>
                    </a:prstGeom>
                    <a:noFill/>
                    <a:ln>
                      <a:noFill/>
                    </a:ln>
                  </pic:spPr>
                </pic:pic>
              </a:graphicData>
            </a:graphic>
          </wp:inline>
        </w:drawing>
      </w:r>
    </w:p>
    <w:p w14:paraId="31A60504">
      <w:pPr>
        <w:numPr>
          <w:ilvl w:val="0"/>
          <w:numId w:val="0"/>
        </w:numPr>
        <w:spacing w:line="360" w:lineRule="auto"/>
        <w:ind w:right="560" w:rightChars="0"/>
        <w:jc w:val="both"/>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1925955</wp:posOffset>
                </wp:positionH>
                <wp:positionV relativeFrom="paragraph">
                  <wp:posOffset>1420495</wp:posOffset>
                </wp:positionV>
                <wp:extent cx="1186815" cy="519430"/>
                <wp:effectExtent l="12700" t="12700" r="19685" b="20320"/>
                <wp:wrapNone/>
                <wp:docPr id="10" name="矩形 10"/>
                <wp:cNvGraphicFramePr/>
                <a:graphic xmlns:a="http://schemas.openxmlformats.org/drawingml/2006/main">
                  <a:graphicData uri="http://schemas.microsoft.com/office/word/2010/wordprocessingShape">
                    <wps:wsp>
                      <wps:cNvSpPr/>
                      <wps:spPr>
                        <a:xfrm>
                          <a:off x="3559810" y="8270875"/>
                          <a:ext cx="1186815" cy="519430"/>
                        </a:xfrm>
                        <a:prstGeom prst="rect">
                          <a:avLst/>
                        </a:prstGeom>
                        <a:no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0297D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1.65pt;margin-top:111.85pt;height:40.9pt;width:93.45pt;z-index:251660288;v-text-anchor:middle;mso-width-relative:page;mso-height-relative:page;" filled="f" stroked="t" coordsize="21600,21600" o:gfxdata="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h9gft2gAAAAsBAAAPAAAA&#10;AAAAAAEAIAAAACIAAABkcnMvZG93bnJldi54bWxQSwECFAAUAAAACACHTuJAsbwltYUCAADvBAAA&#10;DgAAAAAAAAABACAAAAApAQAAZHJzL2Uyb0RvYy54bWxQSwUGAAAAAAYABgBZAQAAIAYAAAAA&#10;">
                <v:fill on="f" focussize="0,0"/>
                <v:stroke weight="2pt" color="#10253F [1615]" joinstyle="round"/>
                <v:imagedata o:title=""/>
                <o:lock v:ext="edit" aspectratio="f"/>
                <v:textbox>
                  <w:txbxContent>
                    <w:p w14:paraId="1C0297D4">
                      <w:pPr>
                        <w:jc w:val="center"/>
                      </w:pPr>
                    </w:p>
                  </w:txbxContent>
                </v:textbox>
              </v:rect>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2470785</wp:posOffset>
                </wp:positionH>
                <wp:positionV relativeFrom="paragraph">
                  <wp:posOffset>949960</wp:posOffset>
                </wp:positionV>
                <wp:extent cx="268605" cy="450215"/>
                <wp:effectExtent l="12700" t="12700" r="23495" b="13335"/>
                <wp:wrapNone/>
                <wp:docPr id="11" name="下箭头 11"/>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C2153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4.55pt;margin-top:74.8pt;height:35.45pt;width:21.15pt;z-index:251662336;v-text-anchor:middle;mso-width-relative:page;mso-height-relative:page;" fillcolor="#C00000" filled="t" stroked="t" coordsize="21600,21600" o:gfxdata="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tuSENkAAAALAQAADwAAAAAAAAABACAAAAAiAAAAZHJzL2Rvd25yZXYueG1sUEsBAhQA&#10;FAAAAAgAh07iQJJ/s3ycAgAANQUAAA4AAAAAAAAAAQAgAAAAKAEAAGRycy9lMm9Eb2MueG1sUEsF&#10;BgAAAAAGAAYAWQEAADYGAAAAAA==&#10;" adj="15157,5400">
                <v:fill on="t" focussize="0,0"/>
                <v:stroke weight="2pt" color="#0D0D0D [3069]" joinstyle="round"/>
                <v:imagedata o:title=""/>
                <o:lock v:ext="edit" aspectratio="f"/>
                <v:textbox>
                  <w:txbxContent>
                    <w:p w14:paraId="25C21537">
                      <w:pPr>
                        <w:jc w:val="center"/>
                      </w:pPr>
                    </w:p>
                  </w:txbxContent>
                </v:textbox>
              </v:shape>
            </w:pict>
          </mc:Fallback>
        </mc:AlternateContent>
      </w:r>
      <w:r>
        <w:rPr>
          <w:rFonts w:hint="eastAsia"/>
          <w:lang w:eastAsia="zh-CN"/>
        </w:rPr>
        <w:drawing>
          <wp:inline distT="0" distB="0" distL="114300" distR="114300">
            <wp:extent cx="5274945" cy="2503170"/>
            <wp:effectExtent l="0" t="0" r="1905" b="11430"/>
            <wp:docPr id="12" name="图片 12" descr="C:/Users/Administrator/Desktop/1714111349745.png171411134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Desktop/1714111349745.png1714111349745"/>
                    <pic:cNvPicPr>
                      <a:picLocks noChangeAspect="1"/>
                    </pic:cNvPicPr>
                  </pic:nvPicPr>
                  <pic:blipFill>
                    <a:blip r:embed="rId5"/>
                    <a:srcRect t="9251" b="9251"/>
                    <a:stretch>
                      <a:fillRect/>
                    </a:stretch>
                  </pic:blipFill>
                  <pic:spPr>
                    <a:xfrm>
                      <a:off x="0" y="0"/>
                      <a:ext cx="5274945" cy="2503170"/>
                    </a:xfrm>
                    <a:prstGeom prst="rect">
                      <a:avLst/>
                    </a:prstGeom>
                  </pic:spPr>
                </pic:pic>
              </a:graphicData>
            </a:graphic>
          </wp:inline>
        </w:drawing>
      </w:r>
    </w:p>
    <w:p w14:paraId="57A6FCEE">
      <w:pPr>
        <w:numPr>
          <w:ilvl w:val="0"/>
          <w:numId w:val="0"/>
        </w:numPr>
        <w:spacing w:line="360" w:lineRule="auto"/>
        <w:ind w:leftChars="0" w:right="560" w:rightChars="0"/>
        <w:jc w:val="both"/>
        <w:rPr>
          <w:rFonts w:hint="eastAsia" w:ascii="宋体" w:hAnsi="宋体" w:cs="宋体"/>
          <w:b/>
          <w:bCs/>
          <w:sz w:val="36"/>
          <w:szCs w:val="36"/>
          <w:lang w:eastAsia="zh-CN"/>
        </w:rPr>
      </w:pPr>
      <w:r>
        <w:rPr>
          <w:rFonts w:hint="eastAsia" w:ascii="宋体" w:hAnsi="宋体" w:cs="宋体"/>
          <w:b/>
          <w:bCs/>
          <w:sz w:val="36"/>
          <w:szCs w:val="36"/>
          <w:lang w:val="en-US" w:eastAsia="zh-CN"/>
        </w:rPr>
        <w:t>8、</w:t>
      </w:r>
      <w:r>
        <w:rPr>
          <w:rFonts w:hint="eastAsia" w:ascii="宋体" w:hAnsi="宋体" w:cs="宋体"/>
          <w:b/>
          <w:bCs/>
          <w:sz w:val="36"/>
          <w:szCs w:val="36"/>
          <w:lang w:eastAsia="zh-CN"/>
        </w:rPr>
        <w:t>承诺书（需签字盖章）</w:t>
      </w:r>
    </w:p>
    <w:p w14:paraId="1B029448">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14:paraId="11B89356">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14:paraId="3A4F71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14:paraId="78C58F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14:paraId="2B4F19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14:paraId="7F4FBA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14:paraId="0B625A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14:paraId="30CECB3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14:paraId="1FADE9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14:paraId="655A78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14:paraId="4E45A5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14:paraId="21E9C8D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14:paraId="2E6B52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14:paraId="021238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14:paraId="4F4F3E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14:paraId="6A62EE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14:paraId="35A2E902">
      <w:pPr>
        <w:spacing w:line="440" w:lineRule="exact"/>
        <w:ind w:left="424" w:leftChars="202" w:firstLine="422" w:firstLineChars="176"/>
        <w:rPr>
          <w:rFonts w:asciiTheme="minorEastAsia" w:hAnsiTheme="minorEastAsia" w:eastAsiaTheme="minorEastAsia"/>
          <w:sz w:val="24"/>
          <w:szCs w:val="24"/>
        </w:rPr>
      </w:pPr>
    </w:p>
    <w:p w14:paraId="3A581BC9">
      <w:pPr>
        <w:spacing w:line="440" w:lineRule="exact"/>
        <w:ind w:left="424" w:leftChars="202" w:firstLine="369" w:firstLineChars="176"/>
        <w:rPr>
          <w:rFonts w:asciiTheme="minorEastAsia" w:hAnsiTheme="minorEastAsia" w:eastAsiaTheme="minorEastAsia"/>
          <w:szCs w:val="21"/>
        </w:rPr>
      </w:pPr>
    </w:p>
    <w:p w14:paraId="655134DF">
      <w:pPr>
        <w:spacing w:line="440" w:lineRule="exact"/>
        <w:ind w:left="424" w:leftChars="202" w:firstLine="369" w:firstLineChars="176"/>
        <w:rPr>
          <w:rFonts w:asciiTheme="minorEastAsia" w:hAnsiTheme="minorEastAsia" w:eastAsiaTheme="minorEastAsia"/>
          <w:szCs w:val="21"/>
        </w:rPr>
      </w:pPr>
    </w:p>
    <w:p w14:paraId="36A55B90">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14:paraId="2E97E4E9">
      <w:pPr>
        <w:spacing w:line="440" w:lineRule="exact"/>
        <w:ind w:left="424" w:leftChars="202" w:firstLine="422" w:firstLineChars="176"/>
        <w:jc w:val="right"/>
        <w:rPr>
          <w:rFonts w:hint="eastAsia" w:asciiTheme="minorEastAsia" w:hAnsiTheme="minorEastAsia" w:eastAsiaTheme="minorEastAsia"/>
          <w:sz w:val="24"/>
          <w:szCs w:val="24"/>
        </w:rPr>
      </w:pPr>
    </w:p>
    <w:p w14:paraId="18594B78">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14:paraId="19307EA3">
      <w:pPr>
        <w:spacing w:line="440" w:lineRule="exact"/>
        <w:ind w:left="424" w:leftChars="202" w:firstLine="422" w:firstLineChars="176"/>
        <w:jc w:val="right"/>
        <w:rPr>
          <w:rFonts w:hint="eastAsia" w:asciiTheme="minorEastAsia" w:hAnsiTheme="minorEastAsia" w:eastAsiaTheme="minorEastAsia"/>
          <w:sz w:val="24"/>
          <w:szCs w:val="24"/>
        </w:rPr>
      </w:pPr>
    </w:p>
    <w:p w14:paraId="236696E3">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14:paraId="7E2C1782">
      <w:pPr>
        <w:spacing w:line="440" w:lineRule="exact"/>
        <w:ind w:left="424" w:leftChars="202" w:firstLine="422" w:firstLineChars="176"/>
        <w:jc w:val="right"/>
        <w:rPr>
          <w:rFonts w:hint="eastAsia" w:asciiTheme="minorEastAsia" w:hAnsiTheme="minorEastAsia" w:eastAsiaTheme="minorEastAsia"/>
          <w:sz w:val="24"/>
          <w:szCs w:val="24"/>
        </w:rPr>
      </w:pPr>
    </w:p>
    <w:p w14:paraId="349690E9">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14:paraId="2E266DC1">
      <w:pPr>
        <w:numPr>
          <w:ilvl w:val="0"/>
          <w:numId w:val="0"/>
        </w:numPr>
        <w:spacing w:line="360" w:lineRule="auto"/>
        <w:ind w:right="560" w:rightChars="0"/>
        <w:jc w:val="both"/>
        <w:rPr>
          <w:rFonts w:hint="eastAsia" w:ascii="宋体" w:hAnsi="宋体" w:cs="宋体"/>
          <w:b/>
          <w:bCs/>
          <w:sz w:val="36"/>
          <w:szCs w:val="36"/>
          <w:lang w:val="en-US" w:eastAsia="zh-CN"/>
        </w:rPr>
      </w:pPr>
    </w:p>
    <w:p w14:paraId="695055FB">
      <w:pPr>
        <w:numPr>
          <w:ilvl w:val="0"/>
          <w:numId w:val="0"/>
        </w:numPr>
        <w:spacing w:line="360" w:lineRule="auto"/>
        <w:ind w:leftChars="0" w:right="560" w:rightChars="0"/>
        <w:jc w:val="both"/>
        <w:rPr>
          <w:rFonts w:hint="eastAsia" w:ascii="宋体" w:hAnsi="宋体" w:cs="宋体"/>
          <w:b/>
          <w:bCs/>
          <w:sz w:val="36"/>
          <w:szCs w:val="36"/>
          <w:lang w:val="en-US" w:eastAsia="zh-CN"/>
        </w:rPr>
      </w:pPr>
    </w:p>
    <w:p w14:paraId="7E3D56A9">
      <w:pPr>
        <w:widowControl/>
        <w:jc w:val="both"/>
        <w:rPr>
          <w:rFonts w:hint="default" w:ascii="宋体" w:hAnsi="宋体" w:cs="宋体"/>
          <w:b/>
          <w:bCs/>
          <w:sz w:val="36"/>
          <w:szCs w:val="36"/>
          <w:lang w:val="en-US" w:eastAsia="zh-CN"/>
        </w:rPr>
      </w:pPr>
    </w:p>
    <w:p w14:paraId="41E67E36">
      <w:pPr>
        <w:spacing w:line="360" w:lineRule="auto"/>
        <w:ind w:right="560"/>
        <w:jc w:val="both"/>
        <w:rPr>
          <w:rFonts w:hint="eastAsia" w:ascii="宋体" w:hAnsi="宋体" w:cs="宋体"/>
          <w:sz w:val="24"/>
        </w:rPr>
      </w:pPr>
    </w:p>
    <w:p w14:paraId="19003FC5">
      <w:pPr>
        <w:spacing w:line="360" w:lineRule="auto"/>
        <w:ind w:right="560"/>
        <w:jc w:val="both"/>
        <w:rPr>
          <w:rFonts w:hint="eastAsia" w:ascii="宋体" w:hAnsi="宋体" w:cs="宋体"/>
          <w:sz w:val="24"/>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0A466D"/>
    <w:multiLevelType w:val="singleLevel"/>
    <w:tmpl w:val="4C0A466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4149D2"/>
    <w:rsid w:val="001142A3"/>
    <w:rsid w:val="001E18EB"/>
    <w:rsid w:val="002C71C8"/>
    <w:rsid w:val="0039616D"/>
    <w:rsid w:val="004149D2"/>
    <w:rsid w:val="00476A5B"/>
    <w:rsid w:val="0057105C"/>
    <w:rsid w:val="005A7B0D"/>
    <w:rsid w:val="005E01FB"/>
    <w:rsid w:val="005F14F0"/>
    <w:rsid w:val="006954E9"/>
    <w:rsid w:val="006A29D7"/>
    <w:rsid w:val="007C585B"/>
    <w:rsid w:val="008047AF"/>
    <w:rsid w:val="00B0645E"/>
    <w:rsid w:val="00CD43A5"/>
    <w:rsid w:val="00D03040"/>
    <w:rsid w:val="00E17D4F"/>
    <w:rsid w:val="00EE0001"/>
    <w:rsid w:val="00F54931"/>
    <w:rsid w:val="00F97337"/>
    <w:rsid w:val="00FE00ED"/>
    <w:rsid w:val="01B20446"/>
    <w:rsid w:val="02654CB1"/>
    <w:rsid w:val="02AA0BB1"/>
    <w:rsid w:val="03836534"/>
    <w:rsid w:val="03E16C4E"/>
    <w:rsid w:val="04964401"/>
    <w:rsid w:val="04A46C34"/>
    <w:rsid w:val="05485881"/>
    <w:rsid w:val="05E65A92"/>
    <w:rsid w:val="064747B7"/>
    <w:rsid w:val="067A1E38"/>
    <w:rsid w:val="07A168E3"/>
    <w:rsid w:val="07A564FD"/>
    <w:rsid w:val="080A06A7"/>
    <w:rsid w:val="09077801"/>
    <w:rsid w:val="0A410AF1"/>
    <w:rsid w:val="0AD75794"/>
    <w:rsid w:val="0B723658"/>
    <w:rsid w:val="0B8E7430"/>
    <w:rsid w:val="0C0E6455"/>
    <w:rsid w:val="0C8748EC"/>
    <w:rsid w:val="0C994C14"/>
    <w:rsid w:val="0D1C756F"/>
    <w:rsid w:val="0D785E51"/>
    <w:rsid w:val="0E6A08A6"/>
    <w:rsid w:val="0E993CB5"/>
    <w:rsid w:val="0EA5159B"/>
    <w:rsid w:val="0FB232A2"/>
    <w:rsid w:val="102571A5"/>
    <w:rsid w:val="103528C7"/>
    <w:rsid w:val="10447193"/>
    <w:rsid w:val="10685553"/>
    <w:rsid w:val="107D77B2"/>
    <w:rsid w:val="109972E9"/>
    <w:rsid w:val="10C71FB9"/>
    <w:rsid w:val="1120485B"/>
    <w:rsid w:val="1130123A"/>
    <w:rsid w:val="116417AB"/>
    <w:rsid w:val="11990505"/>
    <w:rsid w:val="11D719B9"/>
    <w:rsid w:val="12377C75"/>
    <w:rsid w:val="12960FB7"/>
    <w:rsid w:val="130C4BFB"/>
    <w:rsid w:val="137F5319"/>
    <w:rsid w:val="13BC4112"/>
    <w:rsid w:val="13FC4B19"/>
    <w:rsid w:val="14057B62"/>
    <w:rsid w:val="141C0605"/>
    <w:rsid w:val="145B0760"/>
    <w:rsid w:val="1546345F"/>
    <w:rsid w:val="154D23DD"/>
    <w:rsid w:val="156863F4"/>
    <w:rsid w:val="157B3DDB"/>
    <w:rsid w:val="16B0772A"/>
    <w:rsid w:val="16BD7DED"/>
    <w:rsid w:val="178640CA"/>
    <w:rsid w:val="17C9440E"/>
    <w:rsid w:val="18721CB8"/>
    <w:rsid w:val="18D21BDA"/>
    <w:rsid w:val="193821FC"/>
    <w:rsid w:val="1A684B06"/>
    <w:rsid w:val="1B9625A1"/>
    <w:rsid w:val="1BD25A4D"/>
    <w:rsid w:val="1D4B1478"/>
    <w:rsid w:val="1E127068"/>
    <w:rsid w:val="1F1979A7"/>
    <w:rsid w:val="1F7E3C08"/>
    <w:rsid w:val="2091237A"/>
    <w:rsid w:val="209C2412"/>
    <w:rsid w:val="21274065"/>
    <w:rsid w:val="221F4142"/>
    <w:rsid w:val="23AE20DF"/>
    <w:rsid w:val="23B51B81"/>
    <w:rsid w:val="23D0144E"/>
    <w:rsid w:val="247A452D"/>
    <w:rsid w:val="24A96F3B"/>
    <w:rsid w:val="25710060"/>
    <w:rsid w:val="258D6F73"/>
    <w:rsid w:val="25925DD4"/>
    <w:rsid w:val="25FA451E"/>
    <w:rsid w:val="261E1082"/>
    <w:rsid w:val="26EF7CFA"/>
    <w:rsid w:val="2722630B"/>
    <w:rsid w:val="27743463"/>
    <w:rsid w:val="27D36DD5"/>
    <w:rsid w:val="283C746E"/>
    <w:rsid w:val="28CD567C"/>
    <w:rsid w:val="292D0766"/>
    <w:rsid w:val="29421312"/>
    <w:rsid w:val="29475CCC"/>
    <w:rsid w:val="29583A35"/>
    <w:rsid w:val="2A19588C"/>
    <w:rsid w:val="2A1D6A2D"/>
    <w:rsid w:val="2AAE58D7"/>
    <w:rsid w:val="2AD8659B"/>
    <w:rsid w:val="2AED2C75"/>
    <w:rsid w:val="2BC97BFB"/>
    <w:rsid w:val="2BE617DE"/>
    <w:rsid w:val="2C582C57"/>
    <w:rsid w:val="2C751A6A"/>
    <w:rsid w:val="2C910096"/>
    <w:rsid w:val="2CB247E9"/>
    <w:rsid w:val="2D670841"/>
    <w:rsid w:val="2D811081"/>
    <w:rsid w:val="2F005368"/>
    <w:rsid w:val="30A57FC3"/>
    <w:rsid w:val="321A3C3D"/>
    <w:rsid w:val="32747406"/>
    <w:rsid w:val="331128CC"/>
    <w:rsid w:val="33226E62"/>
    <w:rsid w:val="335C4122"/>
    <w:rsid w:val="33AB2DFB"/>
    <w:rsid w:val="34957179"/>
    <w:rsid w:val="34A20388"/>
    <w:rsid w:val="34EB4A02"/>
    <w:rsid w:val="365F3B54"/>
    <w:rsid w:val="376322BC"/>
    <w:rsid w:val="38374B16"/>
    <w:rsid w:val="38E250CA"/>
    <w:rsid w:val="392F3DE6"/>
    <w:rsid w:val="39993E40"/>
    <w:rsid w:val="39F72DF7"/>
    <w:rsid w:val="3A0E56D8"/>
    <w:rsid w:val="3A380A59"/>
    <w:rsid w:val="3A4A1C69"/>
    <w:rsid w:val="3A5032E7"/>
    <w:rsid w:val="3A6A792B"/>
    <w:rsid w:val="3A777A93"/>
    <w:rsid w:val="3AAB5061"/>
    <w:rsid w:val="3B5D4A7E"/>
    <w:rsid w:val="3BA35B70"/>
    <w:rsid w:val="3BC75965"/>
    <w:rsid w:val="3BE765C1"/>
    <w:rsid w:val="3C011D0B"/>
    <w:rsid w:val="3C4627DE"/>
    <w:rsid w:val="3CFC70CA"/>
    <w:rsid w:val="3DD1395F"/>
    <w:rsid w:val="3E5165AD"/>
    <w:rsid w:val="3E9A2461"/>
    <w:rsid w:val="3EDC73DD"/>
    <w:rsid w:val="400144C3"/>
    <w:rsid w:val="40036A20"/>
    <w:rsid w:val="408D0011"/>
    <w:rsid w:val="40AE7F87"/>
    <w:rsid w:val="41A678F2"/>
    <w:rsid w:val="41BD2505"/>
    <w:rsid w:val="41C41F31"/>
    <w:rsid w:val="42140EA8"/>
    <w:rsid w:val="42734EFD"/>
    <w:rsid w:val="435C6356"/>
    <w:rsid w:val="44B97EFF"/>
    <w:rsid w:val="451F3F2C"/>
    <w:rsid w:val="453254A3"/>
    <w:rsid w:val="459C0CF6"/>
    <w:rsid w:val="45AE2934"/>
    <w:rsid w:val="46AD304F"/>
    <w:rsid w:val="46D633A5"/>
    <w:rsid w:val="482512D8"/>
    <w:rsid w:val="488134C6"/>
    <w:rsid w:val="498F5A5D"/>
    <w:rsid w:val="49C67139"/>
    <w:rsid w:val="49EC065D"/>
    <w:rsid w:val="4A242B72"/>
    <w:rsid w:val="4AD11680"/>
    <w:rsid w:val="4B2844F3"/>
    <w:rsid w:val="4B2B4CF5"/>
    <w:rsid w:val="4D7002C3"/>
    <w:rsid w:val="4DA5179B"/>
    <w:rsid w:val="4DD16AAC"/>
    <w:rsid w:val="4E2E4D4C"/>
    <w:rsid w:val="4F322716"/>
    <w:rsid w:val="4FC17D7D"/>
    <w:rsid w:val="4FEC0A48"/>
    <w:rsid w:val="50AA4069"/>
    <w:rsid w:val="51C54874"/>
    <w:rsid w:val="51D72A7B"/>
    <w:rsid w:val="51E34706"/>
    <w:rsid w:val="52473DBA"/>
    <w:rsid w:val="535541BB"/>
    <w:rsid w:val="535850DB"/>
    <w:rsid w:val="53764934"/>
    <w:rsid w:val="53DD49B3"/>
    <w:rsid w:val="53E56A1C"/>
    <w:rsid w:val="54AB4929"/>
    <w:rsid w:val="54F76591"/>
    <w:rsid w:val="551A75C7"/>
    <w:rsid w:val="55BF168A"/>
    <w:rsid w:val="568E3C42"/>
    <w:rsid w:val="57F5088A"/>
    <w:rsid w:val="599E1B42"/>
    <w:rsid w:val="59A26915"/>
    <w:rsid w:val="5A466233"/>
    <w:rsid w:val="5A7259C5"/>
    <w:rsid w:val="5B986BAF"/>
    <w:rsid w:val="5C5F030B"/>
    <w:rsid w:val="5D7278E5"/>
    <w:rsid w:val="5EAC1951"/>
    <w:rsid w:val="5ECC7AFE"/>
    <w:rsid w:val="5EE035AA"/>
    <w:rsid w:val="5FCA0621"/>
    <w:rsid w:val="5FF80052"/>
    <w:rsid w:val="60171399"/>
    <w:rsid w:val="60A001FA"/>
    <w:rsid w:val="60AC0C42"/>
    <w:rsid w:val="61A20F78"/>
    <w:rsid w:val="623A1AB3"/>
    <w:rsid w:val="626D15F8"/>
    <w:rsid w:val="63047358"/>
    <w:rsid w:val="63A31AEE"/>
    <w:rsid w:val="63A3390F"/>
    <w:rsid w:val="66A258D9"/>
    <w:rsid w:val="66C44C07"/>
    <w:rsid w:val="68A724B6"/>
    <w:rsid w:val="69CC709D"/>
    <w:rsid w:val="6A3D7B02"/>
    <w:rsid w:val="6A776E9F"/>
    <w:rsid w:val="6AA13173"/>
    <w:rsid w:val="6AAA4C90"/>
    <w:rsid w:val="6AD432EA"/>
    <w:rsid w:val="6B085AD4"/>
    <w:rsid w:val="6C0A7D97"/>
    <w:rsid w:val="6CA80668"/>
    <w:rsid w:val="6D171304"/>
    <w:rsid w:val="6D197B8B"/>
    <w:rsid w:val="6D7E0B5E"/>
    <w:rsid w:val="6DC13859"/>
    <w:rsid w:val="6DFF0EFD"/>
    <w:rsid w:val="6E123E67"/>
    <w:rsid w:val="6E7764D5"/>
    <w:rsid w:val="6EE70791"/>
    <w:rsid w:val="6F8D5088"/>
    <w:rsid w:val="6FD05675"/>
    <w:rsid w:val="70546F0E"/>
    <w:rsid w:val="71487932"/>
    <w:rsid w:val="71516ADD"/>
    <w:rsid w:val="71F80EDE"/>
    <w:rsid w:val="71FD4A4D"/>
    <w:rsid w:val="720B15F6"/>
    <w:rsid w:val="725256DA"/>
    <w:rsid w:val="75C8568D"/>
    <w:rsid w:val="76074DF1"/>
    <w:rsid w:val="76097D86"/>
    <w:rsid w:val="76135B49"/>
    <w:rsid w:val="775018D4"/>
    <w:rsid w:val="77B22666"/>
    <w:rsid w:val="780D6E7D"/>
    <w:rsid w:val="78106856"/>
    <w:rsid w:val="788864FA"/>
    <w:rsid w:val="78C85B10"/>
    <w:rsid w:val="79182034"/>
    <w:rsid w:val="7A146AD1"/>
    <w:rsid w:val="7A3E4245"/>
    <w:rsid w:val="7A4049E3"/>
    <w:rsid w:val="7A99050A"/>
    <w:rsid w:val="7AE5230C"/>
    <w:rsid w:val="7B1B6C2F"/>
    <w:rsid w:val="7B410C9A"/>
    <w:rsid w:val="7B642211"/>
    <w:rsid w:val="7BBC0535"/>
    <w:rsid w:val="7CAF14B1"/>
    <w:rsid w:val="7CB61BD5"/>
    <w:rsid w:val="7CCE6599"/>
    <w:rsid w:val="7D1943FF"/>
    <w:rsid w:val="7D6360D7"/>
    <w:rsid w:val="7E0D734B"/>
    <w:rsid w:val="7F141322"/>
    <w:rsid w:val="7FD65D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qFormat="1"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unhideWhenUsed/>
    <w:qFormat/>
    <w:uiPriority w:val="0"/>
    <w:pPr>
      <w:spacing w:after="120"/>
      <w:ind w:left="420" w:leftChars="200"/>
    </w:pPr>
    <w:rPr>
      <w:kern w:val="0"/>
      <w:sz w:val="20"/>
      <w:szCs w:val="24"/>
    </w:rPr>
  </w:style>
  <w:style w:type="paragraph" w:styleId="4">
    <w:name w:val="envelope return"/>
    <w:basedOn w:val="1"/>
    <w:unhideWhenUsed/>
    <w:qFormat/>
    <w:uiPriority w:val="0"/>
    <w:pPr>
      <w:snapToGrid w:val="0"/>
      <w:spacing w:beforeLines="0" w:afterLines="0"/>
    </w:pPr>
    <w:rPr>
      <w:rFonts w:hint="eastAsia" w:ascii="Arial" w:hAnsi="Arial" w:cs="Arial"/>
      <w:sz w:val="21"/>
      <w:szCs w:val="24"/>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3"/>
    <w:qFormat/>
    <w:uiPriority w:val="0"/>
    <w:pPr>
      <w:tabs>
        <w:tab w:val="left" w:pos="765"/>
      </w:tabs>
      <w:ind w:firstLine="420" w:firstLineChars="200"/>
    </w:p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99"/>
    <w:rPr>
      <w:rFonts w:cs="Times New Roman"/>
      <w:b/>
      <w:color w:val="787878"/>
      <w:sz w:val="18"/>
      <w:szCs w:val="18"/>
    </w:rPr>
  </w:style>
  <w:style w:type="character" w:styleId="12">
    <w:name w:val="FollowedHyperlink"/>
    <w:basedOn w:val="10"/>
    <w:qFormat/>
    <w:uiPriority w:val="99"/>
    <w:rPr>
      <w:rFonts w:cs="Times New Roman"/>
      <w:color w:val="666666"/>
      <w:u w:val="none"/>
    </w:rPr>
  </w:style>
  <w:style w:type="character" w:styleId="13">
    <w:name w:val="Emphasis"/>
    <w:basedOn w:val="10"/>
    <w:qFormat/>
    <w:uiPriority w:val="99"/>
    <w:rPr>
      <w:rFonts w:cs="Times New Roman"/>
    </w:rPr>
  </w:style>
  <w:style w:type="character" w:styleId="14">
    <w:name w:val="HTML Definition"/>
    <w:basedOn w:val="10"/>
    <w:qFormat/>
    <w:uiPriority w:val="99"/>
    <w:rPr>
      <w:rFonts w:cs="Times New Roman"/>
    </w:rPr>
  </w:style>
  <w:style w:type="character" w:styleId="15">
    <w:name w:val="HTML Variable"/>
    <w:basedOn w:val="10"/>
    <w:qFormat/>
    <w:uiPriority w:val="99"/>
    <w:rPr>
      <w:rFonts w:cs="Times New Roman"/>
    </w:rPr>
  </w:style>
  <w:style w:type="character" w:styleId="16">
    <w:name w:val="Hyperlink"/>
    <w:basedOn w:val="10"/>
    <w:qFormat/>
    <w:uiPriority w:val="99"/>
    <w:rPr>
      <w:rFonts w:cs="Times New Roman"/>
      <w:color w:val="666666"/>
      <w:u w:val="none"/>
    </w:rPr>
  </w:style>
  <w:style w:type="character" w:styleId="17">
    <w:name w:val="HTML Cite"/>
    <w:basedOn w:val="10"/>
    <w:qFormat/>
    <w:uiPriority w:val="99"/>
    <w:rPr>
      <w:rFonts w:cs="Times New Roman"/>
    </w:rPr>
  </w:style>
  <w:style w:type="character" w:customStyle="1" w:styleId="18">
    <w:name w:val="font11"/>
    <w:basedOn w:val="10"/>
    <w:qFormat/>
    <w:uiPriority w:val="0"/>
    <w:rPr>
      <w:rFonts w:hint="eastAsia" w:ascii="宋体" w:hAnsi="宋体" w:eastAsia="宋体" w:cs="宋体"/>
      <w:color w:val="000000"/>
      <w:sz w:val="24"/>
      <w:szCs w:val="24"/>
      <w:u w:val="none"/>
    </w:rPr>
  </w:style>
  <w:style w:type="character" w:customStyle="1" w:styleId="19">
    <w:name w:val="font41"/>
    <w:basedOn w:val="10"/>
    <w:qFormat/>
    <w:uiPriority w:val="0"/>
    <w:rPr>
      <w:rFonts w:hint="eastAsia" w:ascii="宋体" w:hAnsi="宋体" w:eastAsia="宋体" w:cs="宋体"/>
      <w:color w:val="000000"/>
      <w:sz w:val="20"/>
      <w:szCs w:val="20"/>
      <w:u w:val="none"/>
    </w:rPr>
  </w:style>
  <w:style w:type="table" w:customStyle="1" w:styleId="20">
    <w:name w:val="Table Normal"/>
    <w:semiHidden/>
    <w:unhideWhenUsed/>
    <w:qFormat/>
    <w:uiPriority w:val="0"/>
    <w:tblPr>
      <w:tblCellMar>
        <w:top w:w="0" w:type="dxa"/>
        <w:left w:w="0" w:type="dxa"/>
        <w:bottom w:w="0" w:type="dxa"/>
        <w:right w:w="0" w:type="dxa"/>
      </w:tblCellMar>
    </w:tblPr>
  </w:style>
  <w:style w:type="character" w:customStyle="1" w:styleId="21">
    <w:name w:val="font21"/>
    <w:basedOn w:val="10"/>
    <w:qFormat/>
    <w:uiPriority w:val="0"/>
    <w:rPr>
      <w:rFonts w:hint="eastAsia" w:ascii="宋体" w:hAnsi="宋体" w:eastAsia="宋体" w:cs="宋体"/>
      <w:color w:val="000000"/>
      <w:sz w:val="28"/>
      <w:szCs w:val="28"/>
      <w:u w:val="none"/>
    </w:rPr>
  </w:style>
  <w:style w:type="character" w:customStyle="1" w:styleId="22">
    <w:name w:val="font81"/>
    <w:basedOn w:val="10"/>
    <w:qFormat/>
    <w:uiPriority w:val="0"/>
    <w:rPr>
      <w:rFonts w:hint="default" w:ascii="Times New Roman" w:hAnsi="Times New Roman" w:cs="Times New Roman"/>
      <w:color w:val="000000"/>
      <w:sz w:val="28"/>
      <w:szCs w:val="28"/>
      <w:u w:val="none"/>
    </w:rPr>
  </w:style>
  <w:style w:type="character" w:customStyle="1" w:styleId="23">
    <w:name w:val="font51"/>
    <w:basedOn w:val="10"/>
    <w:qFormat/>
    <w:uiPriority w:val="0"/>
    <w:rPr>
      <w:rFonts w:hint="eastAsia" w:ascii="宋体" w:hAnsi="宋体" w:eastAsia="宋体" w:cs="宋体"/>
      <w:color w:val="000000"/>
      <w:sz w:val="28"/>
      <w:szCs w:val="28"/>
      <w:u w:val="none"/>
    </w:rPr>
  </w:style>
  <w:style w:type="character" w:customStyle="1" w:styleId="24">
    <w:name w:val="font31"/>
    <w:basedOn w:val="10"/>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2036</Words>
  <Characters>2234</Characters>
  <Lines>0</Lines>
  <Paragraphs>0</Paragraphs>
  <TotalTime>3</TotalTime>
  <ScaleCrop>false</ScaleCrop>
  <LinksUpToDate>false</LinksUpToDate>
  <CharactersWithSpaces>2550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2020-03-12T02:08:00Z</dcterms:created>
  <dc:creator>Administrator</dc:creator>
  <cp:lastModifiedBy>木木</cp:lastModifiedBy>
  <cp:lastPrinted>2025-03-06T08:54:00Z</cp:lastPrinted>
  <dcterms:modified xsi:type="dcterms:W3CDTF">2025-09-18T00:43:25Z</dcterms:modified>
  <dc:title>连云港工业投资集团供电工程分公司 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64A5E1E7AFE147A985082E4EF35B740E</vt:lpwstr>
  </property>
</Properties>
</file>