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技术服务中心变电所高压开关柜更新、能源集团广播影视文化产业城超充站及台北美多利中小企业园外线改造工程采购金具辅材项目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技术服务中心变电所高压开关柜更新、能源集团广播影视文化产业城超充站及台北美多利中小企业园外线改造工程采购金具辅材项目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587"/>
        <w:gridCol w:w="5225"/>
        <w:gridCol w:w="738"/>
        <w:gridCol w:w="812"/>
        <w:gridCol w:w="950"/>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3×300（3M品牌，含铜接线端子）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3×240（3M品牌，含铜接线端子）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3×185（3M品牌，含铜接线端子）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3×150（3M品牌，含铜接线端子）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3×120（3M品牌，含铜接线端子）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3×95（3M品牌，含铜接线端子）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1、名称：20kV电缆附件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2、规格：20kV电缆终端,3×400,户外终端,冷缩,铜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1D26A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039629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1、名称：20kV电缆附件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2、规格：20kV电缆中间接头,3×400,户外终端,冷缩,铜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5628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B9157BC">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1、名称：20kV电缆附件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2、规格：20kV电缆终端,3×95,户外终端,冷缩,铜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5BEF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59A5C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1、名称：电缆终端头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2、规格：1kV电缆终端,铜芯，户内，YJV22-0.6/1.0kV-4x185+1x95mm2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EEE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EA6055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1、名称：电缆终端头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2、规格：1kV电缆终端,铜芯，户内，YJV22-0.6/1kV-3*10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73B62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1、名称：电缆终端头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2、规格：1kV电缆终端,铜芯，户内，YJV22-0.6/1kV-4×120+1×70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B4DA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778BE1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1、名称：电缆终端头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2、规格：1kV电缆终端,铜芯，户内，YJV22-0.6/1kV-4*70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BCD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2266F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欧式电缆头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1、名称：20kV电缆附件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2、规格：20kV电缆欧式前接头,3×400,含铜线鼻</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15A1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欧式电缆头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1、名称：20kV电缆附件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2、规格：20kV电缆欧式前接头,3×95,含铜线鼻</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61D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0A931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20KV冷缩直管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20kV电缆附件，400平方</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7E2AA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FE5BFC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20KV冷缩直管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20kV电缆附件，95平方</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6C1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2441CC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1、规格、型号：MF/ABC5灭火器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2、含灭火器箱</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具(组)</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F184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C68543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DT185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F625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9C93FD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DT95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1DD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4E8882D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DT70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1534C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003A634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DT120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92588F">
            <w:pPr>
              <w:jc w:val="center"/>
              <w:rPr>
                <w:rFonts w:hint="eastAsia" w:ascii="宋体" w:hAnsi="宋体" w:eastAsia="宋体" w:cs="宋体"/>
                <w:i w:val="0"/>
                <w:iCs w:val="0"/>
                <w:color w:val="000000"/>
                <w:kern w:val="0"/>
                <w:sz w:val="21"/>
                <w:szCs w:val="21"/>
                <w:u w:val="none"/>
                <w:lang w:val="en-US" w:eastAsia="zh-CN" w:bidi="ar"/>
              </w:rPr>
            </w:pPr>
          </w:p>
        </w:tc>
      </w:tr>
      <w:tr w14:paraId="5CEA31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DT400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FD5C43">
            <w:pPr>
              <w:jc w:val="center"/>
              <w:rPr>
                <w:rFonts w:hint="eastAsia" w:ascii="宋体" w:hAnsi="宋体" w:eastAsia="宋体" w:cs="宋体"/>
                <w:i w:val="0"/>
                <w:iCs w:val="0"/>
                <w:color w:val="000000"/>
                <w:kern w:val="0"/>
                <w:sz w:val="21"/>
                <w:szCs w:val="21"/>
                <w:u w:val="none"/>
                <w:lang w:val="en-US" w:eastAsia="zh-CN" w:bidi="ar"/>
              </w:rPr>
            </w:pPr>
          </w:p>
        </w:tc>
      </w:tr>
      <w:tr w14:paraId="4CE312C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DT240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89CA0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18F9FF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AA42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F1EBE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DC167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4442346">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开口接线端子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铜（200A）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DCB60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9EB5B6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膨胀螺丝</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EB98A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89AC8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8B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2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铜编织带</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9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宽20MM，紫铜镀锡</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A00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15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8E8D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96C274">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06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胶手套</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0B34">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014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50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17346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00573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8A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64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95mm2前接头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4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10KV95mm2前接头(每套配3只DT-95铜线鼻）、国标，推荐品牌：中天，安靠，长园，沃尔核材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6D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9C4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36FD4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6305BE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6B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8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95mm2前接头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4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10KV70mm2前接头(每套配3只DT-70铜线鼻）、国标，推荐品牌：中天，安靠，长园，沃尔核材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B39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3A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3A680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9539F7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14B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10KV电缆终端</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2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10KV70-120--冷缩终端附件、国标，推荐品牌：中天，安靠，长园，沃尔核材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125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4C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14E00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08BED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26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9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10KV电缆终端</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10KV70-120--冷缩终端附件户内（每套配3只DT-70铜线鼻）、国标，推荐品牌：中天，安靠，长园，沃尔核材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B7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94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EBA7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FC2A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43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8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10KV欧式避雷器</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C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10KV欧式避雷器、国标，避雷器品牌：金冠电气、长缆科技、正泰、西电XD</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E49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3D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00BC2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DD05B8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3D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4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1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BVR-50mm2（黑色）导体材质：铜，标称截面mm2：50，芯数：多股，阻燃特性阻燃，铠装形式：无铠装。</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E49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41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ADA39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A561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D1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A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F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BVR-120mm2导体材质：铜，标称截面mm2：120，芯数：多股，阻燃特性阻燃，铠装形式：无铠装。</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4BF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D0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FE51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5CEB64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2A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A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规格：DT-50,电缆接线端子,50mm2,单孔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DEA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F99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3CCE5">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08D3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A6B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F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规格：DT-120,电缆接线端子,120mm2,单孔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0B20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FC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D0C71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bl>
    <w:p w14:paraId="743DD29B">
      <w:pPr>
        <w:numPr>
          <w:ilvl w:val="0"/>
          <w:numId w:val="0"/>
        </w:numPr>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val="en-US" w:eastAsia="zh-CN"/>
        </w:rPr>
        <w:t>第1-6项为技术服务中心变电所高压开关柜更新，第7-30项为能源集团广播影视文化产业城超充站，第31-39项为台北美多利中小企业园外线改造工程。</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25</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131557.00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79203951">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人：技术</w:t>
      </w:r>
      <w:r>
        <w:rPr>
          <w:rFonts w:hint="eastAsia" w:ascii="宋体" w:hAnsi="宋体" w:cs="宋体"/>
          <w:sz w:val="24"/>
          <w:lang w:val="en-US" w:eastAsia="zh-CN"/>
        </w:rPr>
        <w:t>许先生           电话：18115867321</w:t>
      </w:r>
    </w:p>
    <w:p w14:paraId="1F685139">
      <w:pPr>
        <w:spacing w:line="360" w:lineRule="auto"/>
        <w:ind w:firstLine="1920" w:firstLineChars="800"/>
        <w:jc w:val="left"/>
        <w:rPr>
          <w:rFonts w:hint="eastAsia" w:ascii="宋体" w:hAnsi="宋体" w:cs="宋体"/>
          <w:sz w:val="24"/>
          <w:lang w:val="en-US" w:eastAsia="zh-CN"/>
        </w:rPr>
      </w:pPr>
      <w:r>
        <w:rPr>
          <w:rFonts w:hint="eastAsia" w:ascii="宋体" w:hAnsi="宋体" w:cs="宋体"/>
          <w:sz w:val="24"/>
          <w:lang w:val="en-US" w:eastAsia="zh-CN"/>
        </w:rPr>
        <w:t>运维史先生           电话：18888139482</w:t>
      </w:r>
    </w:p>
    <w:p w14:paraId="668BB78F">
      <w:pPr>
        <w:spacing w:line="360" w:lineRule="auto"/>
        <w:ind w:firstLine="1920" w:firstLineChars="800"/>
        <w:jc w:val="left"/>
        <w:rPr>
          <w:rFonts w:hint="eastAsia" w:ascii="宋体" w:hAnsi="宋体" w:cs="宋体"/>
          <w:sz w:val="24"/>
          <w:lang w:val="en-US" w:eastAsia="zh-CN"/>
        </w:rPr>
      </w:pPr>
      <w:r>
        <w:rPr>
          <w:rFonts w:hint="eastAsia" w:ascii="宋体" w:hAnsi="宋体" w:cs="宋体"/>
          <w:sz w:val="24"/>
          <w:lang w:val="en-US" w:eastAsia="zh-CN"/>
        </w:rPr>
        <w:t>台北王先生           电话：13739120321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bookmarkStart w:id="5" w:name="_GoBack"/>
      <w:bookmarkEnd w:id="5"/>
      <w:r>
        <w:rPr>
          <w:rFonts w:hint="eastAsia" w:ascii="宋体" w:hAnsi="宋体" w:cs="宋体"/>
          <w:sz w:val="24"/>
          <w:highlight w:val="none"/>
          <w:lang w:val="en-US" w:eastAsia="zh-CN"/>
        </w:rPr>
        <w:t>23</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7376"/>
      <w:bookmarkStart w:id="1" w:name="_Toc60818732"/>
      <w:bookmarkStart w:id="2" w:name="_Toc62734871"/>
      <w:bookmarkStart w:id="3" w:name="_Toc61871288"/>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EA7160F"/>
    <w:rsid w:val="4F1807EC"/>
    <w:rsid w:val="4F6770A0"/>
    <w:rsid w:val="50140E89"/>
    <w:rsid w:val="51D72A7B"/>
    <w:rsid w:val="51E34706"/>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3997</Words>
  <Characters>4620</Characters>
  <Lines>0</Lines>
  <Paragraphs>0</Paragraphs>
  <TotalTime>0</TotalTime>
  <ScaleCrop>false</ScaleCrop>
  <LinksUpToDate>false</LinksUpToDate>
  <CharactersWithSpaces>5136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2025-09-24T01:07:18Z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