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投标函</w:t>
      </w:r>
    </w:p>
    <w:p>
      <w:pPr>
        <w:pStyle w:val="4"/>
        <w:snapToGrid w:val="0"/>
        <w:spacing w:beforeAutospacing="0" w:line="560" w:lineRule="exact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连云港市工投集团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青口投资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有限公司：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要求和其它有关要求后，我方愿按上述合同条款、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物资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要求进行投标。我方完全接受本次招标的所有要求，并承诺在成交后履行我方的全部义务。我方的详细报价附后。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2.一旦我方中标，我方保证在贵公司要求的时间内完成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  <w:lang w:eastAsia="zh-CN"/>
        </w:rPr>
        <w:t>供货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none"/>
          <w:shd w:val="clear" w:color="auto" w:fill="FFFFFF"/>
          <w:lang w:val="en-US" w:eastAsia="zh-CN"/>
        </w:rPr>
        <w:t>，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FangSong_GB2312" w:hAnsi="FangSong_GB2312" w:eastAsia="FangSong_GB2312" w:cs="FangSong_GB2312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firstLine="560" w:firstLineChars="2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40" w:hanging="5040" w:hangingChars="18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</w:p>
    <w:p>
      <w:pPr>
        <w:pStyle w:val="4"/>
        <w:snapToGrid w:val="0"/>
        <w:spacing w:beforeAutospacing="0" w:line="560" w:lineRule="exact"/>
        <w:ind w:left="5027" w:leftChars="2394" w:firstLine="280" w:firstLineChars="100"/>
        <w:contextualSpacing/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 年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FangSong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FangSong_GB2312" w:hAnsi="FangSong_GB2312" w:eastAsia="FangSong_GB2312" w:cs="FangSong_GB2312"/>
          <w:color w:val="000000"/>
          <w:sz w:val="28"/>
          <w:szCs w:val="28"/>
          <w:shd w:val="clear" w:color="auto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35AC3EDD"/>
    <w:rsid w:val="35AC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250</Characters>
  <Lines>0</Lines>
  <Paragraphs>0</Paragraphs>
  <TotalTime>0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2023-07-03T04:24:00Z</dcterms:created>
  <dc:creator>番茄土豆泥 。</dc:creator>
  <cp:lastModifiedBy>番茄土豆泥 。</cp:lastModifiedBy>
  <dcterms:modified xsi:type="dcterms:W3CDTF">2023-07-03T04:24:41Z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6C13658F692446889D9D81BB02A59830_11</vt:lpwstr>
  </property>
</Properties>
</file>