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徐南供电所连云港市能源集团徐圩盐场32MW渔光互补项目（35KV集电线路段）采购沙和砖项目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三次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徐南供电所连云港市能源集团徐圩盐场32MW渔光互补项目（35KV集电线路段）采购沙和砖项目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60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120*240</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块</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96000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67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沙</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吨</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450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w:t>
      </w:r>
      <w:r>
        <w:rPr>
          <w:rFonts w:hint="eastAsia" w:ascii="宋体" w:hAnsi="宋体" w:cs="宋体"/>
          <w:sz w:val="24"/>
          <w:highlight w:val="yellow"/>
          <w:lang w:val="en-US" w:eastAsia="zh-CN"/>
        </w:rPr>
        <w:t>14</w:t>
      </w:r>
      <w:bookmarkStart w:id="5" w:name="_GoBack"/>
      <w:bookmarkEnd w:id="5"/>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121800.00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若超过甲方预算价，甲方有权做无效标处理</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电话：13141508393</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56665A9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1871288"/>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p>
    <w:p w14:paraId="45A2F95B">
      <w:pPr>
        <w:numPr>
          <w:ilvl w:val="0"/>
          <w:numId w:val="0"/>
        </w:numPr>
        <w:spacing w:line="360" w:lineRule="auto"/>
        <w:ind w:right="560" w:rightChars="0"/>
        <w:jc w:val="both"/>
        <w:rPr>
          <w:rFonts w:hint="eastAsia"/>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47E01EDA">
      <w:pPr>
        <w:numPr>
          <w:ilvl w:val="0"/>
          <w:numId w:val="0"/>
        </w:numPr>
        <w:spacing w:line="360" w:lineRule="auto"/>
        <w:ind w:right="560" w:rightChars="0"/>
        <w:jc w:val="both"/>
        <w:rPr>
          <w:rFonts w:hint="eastAsia"/>
          <w:lang w:eastAsia="zh-CN"/>
        </w:rPr>
      </w:pPr>
    </w:p>
    <w:p w14:paraId="7D9C6404">
      <w:pPr>
        <w:numPr>
          <w:ilvl w:val="0"/>
          <w:numId w:val="0"/>
        </w:numPr>
        <w:spacing w:line="360" w:lineRule="auto"/>
        <w:ind w:right="560" w:rightChars="0"/>
        <w:jc w:val="both"/>
        <w:rPr>
          <w:rFonts w:hint="eastAsia"/>
          <w:lang w:eastAsia="zh-CN"/>
        </w:rPr>
      </w:pPr>
    </w:p>
    <w:p w14:paraId="5E509FDD">
      <w:pPr>
        <w:numPr>
          <w:ilvl w:val="0"/>
          <w:numId w:val="0"/>
        </w:numPr>
        <w:spacing w:line="360" w:lineRule="auto"/>
        <w:ind w:right="560" w:rightChars="0"/>
        <w:jc w:val="both"/>
        <w:rPr>
          <w:rFonts w:hint="eastAsia"/>
          <w:lang w:eastAsia="zh-CN"/>
        </w:rPr>
      </w:pPr>
    </w:p>
    <w:p w14:paraId="765CF54F">
      <w:pPr>
        <w:numPr>
          <w:ilvl w:val="0"/>
          <w:numId w:val="0"/>
        </w:numPr>
        <w:spacing w:line="360" w:lineRule="auto"/>
        <w:ind w:right="560" w:rightChars="0"/>
        <w:jc w:val="both"/>
        <w:rPr>
          <w:rFonts w:hint="eastAsia"/>
          <w:lang w:eastAsia="zh-CN"/>
        </w:rPr>
      </w:pPr>
    </w:p>
    <w:p w14:paraId="34E9757B">
      <w:pPr>
        <w:numPr>
          <w:ilvl w:val="0"/>
          <w:numId w:val="0"/>
        </w:numPr>
        <w:spacing w:line="360" w:lineRule="auto"/>
        <w:ind w:right="560" w:rightChars="0"/>
        <w:jc w:val="both"/>
        <w:rPr>
          <w:rFonts w:hint="eastAsia"/>
          <w:lang w:eastAsia="zh-CN"/>
        </w:rPr>
      </w:pPr>
    </w:p>
    <w:p w14:paraId="4B39F96A">
      <w:pPr>
        <w:numPr>
          <w:ilvl w:val="0"/>
          <w:numId w:val="0"/>
        </w:numPr>
        <w:spacing w:line="360" w:lineRule="auto"/>
        <w:ind w:right="560" w:rightChars="0"/>
        <w:jc w:val="both"/>
        <w:rPr>
          <w:rFonts w:hint="eastAsia"/>
          <w:lang w:eastAsia="zh-CN"/>
        </w:rPr>
      </w:pPr>
    </w:p>
    <w:p w14:paraId="44F2FA0E">
      <w:pPr>
        <w:numPr>
          <w:ilvl w:val="0"/>
          <w:numId w:val="0"/>
        </w:numPr>
        <w:spacing w:line="360" w:lineRule="auto"/>
        <w:ind w:right="560" w:rightChars="0"/>
        <w:jc w:val="both"/>
        <w:rPr>
          <w:rFonts w:hint="eastAsia"/>
          <w:lang w:eastAsia="zh-CN"/>
        </w:rPr>
      </w:pPr>
    </w:p>
    <w:p w14:paraId="7E433E4D">
      <w:pPr>
        <w:numPr>
          <w:ilvl w:val="0"/>
          <w:numId w:val="0"/>
        </w:numPr>
        <w:spacing w:line="360" w:lineRule="auto"/>
        <w:ind w:right="560" w:rightChars="0"/>
        <w:jc w:val="both"/>
        <w:rPr>
          <w:rFonts w:hint="eastAsia"/>
          <w:lang w:eastAsia="zh-CN"/>
        </w:rPr>
      </w:pPr>
    </w:p>
    <w:p w14:paraId="468F130C">
      <w:pPr>
        <w:numPr>
          <w:ilvl w:val="0"/>
          <w:numId w:val="0"/>
        </w:numPr>
        <w:spacing w:line="360" w:lineRule="auto"/>
        <w:ind w:right="560" w:rightChars="0"/>
        <w:jc w:val="both"/>
        <w:rPr>
          <w:rFonts w:hint="eastAsia"/>
          <w:lang w:eastAsia="zh-CN"/>
        </w:rPr>
      </w:pPr>
    </w:p>
    <w:p w14:paraId="680C5351">
      <w:pPr>
        <w:numPr>
          <w:ilvl w:val="0"/>
          <w:numId w:val="0"/>
        </w:numPr>
        <w:spacing w:line="360" w:lineRule="auto"/>
        <w:ind w:right="560" w:rightChars="0"/>
        <w:jc w:val="both"/>
        <w:rPr>
          <w:rFonts w:hint="eastAsia"/>
          <w:lang w:eastAsia="zh-CN"/>
        </w:rPr>
      </w:pPr>
    </w:p>
    <w:p w14:paraId="14366655">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2EF244FD">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3A689B73">
      <w:pPr>
        <w:spacing w:line="360" w:lineRule="auto"/>
        <w:ind w:right="560"/>
        <w:jc w:val="both"/>
        <w:rPr>
          <w:rFonts w:hint="default" w:ascii="宋体" w:hAnsi="宋体" w:eastAsia="宋体" w:cs="宋体"/>
          <w:sz w:val="24"/>
          <w:lang w:val="en-US" w:eastAsia="zh-CN"/>
        </w:rPr>
      </w:pPr>
    </w:p>
    <w:p w14:paraId="5576739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531E7320">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p>
    <w:p w14:paraId="0EFEBF02">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直埋电缆敷设时，所使用的沙（通常为细沙或素沙）需满足一定规格和要求，以确保电缆的保护效果和敷设安全。以下是直埋电缆用沙的常见规格及相关要求：</w:t>
      </w:r>
    </w:p>
    <w:p w14:paraId="5DF274A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一、沙的材质与纯度要求</w:t>
      </w:r>
    </w:p>
    <w:p w14:paraId="3972556E">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材质：</w:t>
      </w:r>
      <w:r>
        <w:rPr>
          <w:sz w:val="24"/>
          <w:szCs w:val="24"/>
          <w:lang w:eastAsia="zh-CN"/>
        </w:rPr>
        <w:br w:type="textWrapping"/>
      </w:r>
      <w:r>
        <w:rPr>
          <w:sz w:val="24"/>
          <w:szCs w:val="24"/>
          <w:lang w:eastAsia="zh-CN"/>
        </w:rPr>
        <w:t>应选用干净、无杂质的细沙（不含泥土、石块、有机物、化学污染物等），避免使用海沙（因含盐量高，可能腐蚀电缆）。</w:t>
      </w:r>
    </w:p>
    <w:p w14:paraId="7244353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纯度：</w:t>
      </w:r>
      <w:r>
        <w:rPr>
          <w:sz w:val="24"/>
          <w:szCs w:val="24"/>
          <w:lang w:eastAsia="zh-CN"/>
        </w:rPr>
        <w:br w:type="textWrapping"/>
      </w:r>
      <w:r>
        <w:rPr>
          <w:sz w:val="24"/>
          <w:szCs w:val="24"/>
          <w:lang w:eastAsia="zh-CN"/>
        </w:rPr>
        <w:t>沙中泥土及其他杂质含量应低于 5%，确保沙粒颗粒均匀，无结块或异物。</w:t>
      </w:r>
    </w:p>
    <w:p w14:paraId="3DBACADC">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二、沙的颗粒粒径规格</w:t>
      </w:r>
    </w:p>
    <w:p w14:paraId="42053D3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粒径范围：</w:t>
      </w:r>
      <w:r>
        <w:rPr>
          <w:sz w:val="24"/>
          <w:szCs w:val="24"/>
          <w:lang w:eastAsia="zh-CN"/>
        </w:rPr>
        <w:br w:type="textWrapping"/>
      </w:r>
      <w:r>
        <w:rPr>
          <w:sz w:val="24"/>
          <w:szCs w:val="24"/>
          <w:lang w:eastAsia="zh-CN"/>
        </w:rPr>
        <w:t>通常要求沙粒粒径在 0.25～1.0 毫米之间（细沙级别），颗粒不宜过粗（避免划伤电缆外护层）或过细（过细的沙易板结，影响散热）。</w:t>
      </w:r>
    </w:p>
    <w:p w14:paraId="66AE893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highlight w:val="none"/>
          <w:lang w:eastAsia="zh-CN"/>
        </w:rPr>
      </w:pPr>
      <w:r>
        <w:rPr>
          <w:sz w:val="24"/>
          <w:szCs w:val="24"/>
          <w:lang w:eastAsia="zh-CN"/>
        </w:rPr>
        <w:t>颗粒均匀性：</w:t>
      </w:r>
      <w:r>
        <w:rPr>
          <w:sz w:val="24"/>
          <w:szCs w:val="24"/>
          <w:lang w:eastAsia="zh-CN"/>
        </w:rPr>
        <w:br w:type="textWrapping"/>
      </w:r>
      <w:r>
        <w:rPr>
          <w:rFonts w:ascii="Segoe UI" w:hAnsi="Segoe UI" w:eastAsia="宋体" w:cs="Segoe UI"/>
          <w:color w:val="1C1F23"/>
          <w:kern w:val="0"/>
          <w:sz w:val="27"/>
          <w:szCs w:val="27"/>
        </w:rPr>
        <w:t>粒径分布应相对均匀，减少大颗粒石子或粉末状细沙的混入。</w:t>
      </w:r>
    </w:p>
    <w:p w14:paraId="6B4383C4">
      <w:pPr>
        <w:ind w:firstLine="420" w:firstLineChars="200"/>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B173F"/>
    <w:rsid w:val="00EE0001"/>
    <w:rsid w:val="00F54931"/>
    <w:rsid w:val="00F97337"/>
    <w:rsid w:val="00FE00ED"/>
    <w:rsid w:val="01660673"/>
    <w:rsid w:val="017B7BCF"/>
    <w:rsid w:val="01BF4053"/>
    <w:rsid w:val="02654CB1"/>
    <w:rsid w:val="02851A13"/>
    <w:rsid w:val="02AA0BB1"/>
    <w:rsid w:val="04964401"/>
    <w:rsid w:val="05706FE5"/>
    <w:rsid w:val="08063ECB"/>
    <w:rsid w:val="080A06A7"/>
    <w:rsid w:val="082F0EF0"/>
    <w:rsid w:val="084C0B3C"/>
    <w:rsid w:val="09CD665F"/>
    <w:rsid w:val="0AB84753"/>
    <w:rsid w:val="0C462940"/>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6E724D"/>
    <w:rsid w:val="158C1F5E"/>
    <w:rsid w:val="16BD7DED"/>
    <w:rsid w:val="171A4BA4"/>
    <w:rsid w:val="178640CA"/>
    <w:rsid w:val="17C9440E"/>
    <w:rsid w:val="18E53492"/>
    <w:rsid w:val="18FB23C1"/>
    <w:rsid w:val="195E69D5"/>
    <w:rsid w:val="1A0863A5"/>
    <w:rsid w:val="1A0B4CF3"/>
    <w:rsid w:val="1B523C11"/>
    <w:rsid w:val="1B5D5C14"/>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360013"/>
    <w:rsid w:val="267674A7"/>
    <w:rsid w:val="26A74358"/>
    <w:rsid w:val="27743463"/>
    <w:rsid w:val="28CD567C"/>
    <w:rsid w:val="292C2CB7"/>
    <w:rsid w:val="297C4D6A"/>
    <w:rsid w:val="29906570"/>
    <w:rsid w:val="2A1667FD"/>
    <w:rsid w:val="2A19588C"/>
    <w:rsid w:val="2B430C27"/>
    <w:rsid w:val="2BB20311"/>
    <w:rsid w:val="2BB91752"/>
    <w:rsid w:val="2BDD0222"/>
    <w:rsid w:val="2BE3444E"/>
    <w:rsid w:val="2C582C57"/>
    <w:rsid w:val="2C751A6A"/>
    <w:rsid w:val="2CB247E9"/>
    <w:rsid w:val="2D670841"/>
    <w:rsid w:val="2D7B7CF2"/>
    <w:rsid w:val="2E105866"/>
    <w:rsid w:val="2F414F6C"/>
    <w:rsid w:val="2FC93A6E"/>
    <w:rsid w:val="302108D5"/>
    <w:rsid w:val="30B13AE1"/>
    <w:rsid w:val="31180264"/>
    <w:rsid w:val="31B834BE"/>
    <w:rsid w:val="321A3C3D"/>
    <w:rsid w:val="323C7DCD"/>
    <w:rsid w:val="32455388"/>
    <w:rsid w:val="331128CC"/>
    <w:rsid w:val="33AB2DFB"/>
    <w:rsid w:val="343B74DF"/>
    <w:rsid w:val="34EB4A02"/>
    <w:rsid w:val="356D26B6"/>
    <w:rsid w:val="356E4E17"/>
    <w:rsid w:val="366C346D"/>
    <w:rsid w:val="368F2396"/>
    <w:rsid w:val="376322BC"/>
    <w:rsid w:val="38213B10"/>
    <w:rsid w:val="384D15D5"/>
    <w:rsid w:val="387C5AD3"/>
    <w:rsid w:val="38AC28C0"/>
    <w:rsid w:val="38D2451E"/>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1C3BBD"/>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0B427C"/>
    <w:rsid w:val="4B2844F3"/>
    <w:rsid w:val="4B2B4CF5"/>
    <w:rsid w:val="4B5F0F48"/>
    <w:rsid w:val="4C114359"/>
    <w:rsid w:val="4C597E33"/>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B5E0F00"/>
    <w:rsid w:val="5C156712"/>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9437673"/>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6F1473"/>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3252</Words>
  <Characters>3503</Characters>
  <Lines>0</Lines>
  <Paragraphs>0</Paragraphs>
  <TotalTime>3</TotalTime>
  <ScaleCrop>false</ScaleCrop>
  <LinksUpToDate>false</LinksUpToDate>
  <CharactersWithSpaces>4015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2026-08-21T09:24:33Z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